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90" w:type="dxa"/>
        <w:tblCellMar>
          <w:left w:w="70" w:type="dxa"/>
          <w:right w:w="70" w:type="dxa"/>
        </w:tblCellMar>
        <w:tblLook w:val="04A0" w:firstRow="1" w:lastRow="0" w:firstColumn="1" w:lastColumn="0" w:noHBand="0" w:noVBand="1"/>
      </w:tblPr>
      <w:tblGrid>
        <w:gridCol w:w="5890"/>
        <w:gridCol w:w="146"/>
        <w:gridCol w:w="146"/>
        <w:gridCol w:w="146"/>
        <w:gridCol w:w="146"/>
        <w:gridCol w:w="1216"/>
      </w:tblGrid>
      <w:tr w:rsidR="0003616C" w:rsidRPr="0003616C" w:rsidTr="0003616C">
        <w:trPr>
          <w:trHeight w:val="315"/>
        </w:trPr>
        <w:tc>
          <w:tcPr>
            <w:tcW w:w="6474" w:type="dxa"/>
            <w:gridSpan w:val="5"/>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b/>
                <w:bCs/>
                <w:sz w:val="24"/>
                <w:szCs w:val="24"/>
                <w:lang w:eastAsia="de-DE"/>
              </w:rPr>
            </w:pPr>
            <w:r w:rsidRPr="0003616C">
              <w:rPr>
                <w:rFonts w:ascii="Arial" w:eastAsia="Times New Roman" w:hAnsi="Arial" w:cs="Arial"/>
                <w:b/>
                <w:bCs/>
                <w:sz w:val="24"/>
                <w:szCs w:val="24"/>
                <w:lang w:eastAsia="de-DE"/>
              </w:rPr>
              <w:t>H+H Ausschreibungstexte für den Mauerwerksbau</w:t>
            </w: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b/>
                <w:bCs/>
                <w:sz w:val="24"/>
                <w:szCs w:val="24"/>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182" w:type="dxa"/>
            <w:gridSpan w:val="3"/>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H+H Deutschland GmbH</w:t>
            </w: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036" w:type="dxa"/>
            <w:gridSpan w:val="2"/>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Industriestr. 3</w:t>
            </w: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036" w:type="dxa"/>
            <w:gridSpan w:val="2"/>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 xml:space="preserve">23829 </w:t>
            </w:r>
            <w:proofErr w:type="spellStart"/>
            <w:r w:rsidRPr="008903E5">
              <w:rPr>
                <w:rFonts w:ascii="Arial" w:eastAsia="Times New Roman" w:hAnsi="Arial" w:cs="Arial"/>
                <w:sz w:val="20"/>
                <w:szCs w:val="20"/>
                <w:lang w:eastAsia="de-DE"/>
              </w:rPr>
              <w:t>Wittenborn</w:t>
            </w:r>
            <w:proofErr w:type="spellEnd"/>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182" w:type="dxa"/>
            <w:gridSpan w:val="3"/>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 xml:space="preserve">+49 4554 700-0       Telefon </w:t>
            </w: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182" w:type="dxa"/>
            <w:gridSpan w:val="3"/>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+49 4554 700-223   Telefax</w:t>
            </w: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036" w:type="dxa"/>
            <w:gridSpan w:val="2"/>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proofErr w:type="spellStart"/>
            <w:r w:rsidRPr="008903E5">
              <w:rPr>
                <w:rFonts w:ascii="Arial" w:eastAsia="Times New Roman" w:hAnsi="Arial" w:cs="Arial"/>
                <w:sz w:val="20"/>
                <w:szCs w:val="20"/>
                <w:lang w:eastAsia="de-DE"/>
              </w:rPr>
              <w:t>Kranstr</w:t>
            </w:r>
            <w:proofErr w:type="spellEnd"/>
            <w:r w:rsidRPr="008903E5">
              <w:rPr>
                <w:rFonts w:ascii="Arial" w:eastAsia="Times New Roman" w:hAnsi="Arial" w:cs="Arial"/>
                <w:sz w:val="20"/>
                <w:szCs w:val="20"/>
                <w:lang w:eastAsia="de-DE"/>
              </w:rPr>
              <w:t>. 30</w:t>
            </w: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182" w:type="dxa"/>
            <w:gridSpan w:val="3"/>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59071 Hamm-Uentrop</w:t>
            </w: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182" w:type="dxa"/>
            <w:gridSpan w:val="3"/>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+49 2388 3070-0     Telefon</w:t>
            </w: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6182" w:type="dxa"/>
            <w:gridSpan w:val="3"/>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+49 2388 3070-220 Telefax</w:t>
            </w: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Arial" w:eastAsia="Times New Roman" w:hAnsi="Arial" w:cs="Arial"/>
                <w:sz w:val="24"/>
                <w:szCs w:val="24"/>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r w:rsidR="0003616C" w:rsidRPr="0003616C" w:rsidTr="0003616C">
        <w:trPr>
          <w:trHeight w:val="300"/>
        </w:trPr>
        <w:tc>
          <w:tcPr>
            <w:tcW w:w="5890"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r w:rsidRPr="008903E5">
              <w:rPr>
                <w:rFonts w:ascii="Arial" w:eastAsia="Times New Roman" w:hAnsi="Arial" w:cs="Arial"/>
                <w:sz w:val="20"/>
                <w:szCs w:val="20"/>
                <w:lang w:eastAsia="de-DE"/>
              </w:rPr>
              <w:t>HplusH.de</w:t>
            </w: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03616C" w:rsidRPr="008903E5"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03616C" w:rsidRPr="0003616C" w:rsidRDefault="0003616C" w:rsidP="0003616C">
            <w:pPr>
              <w:spacing w:after="0" w:line="240" w:lineRule="auto"/>
              <w:rPr>
                <w:rFonts w:ascii="Times New Roman" w:eastAsia="Times New Roman" w:hAnsi="Times New Roman" w:cs="Times New Roman"/>
                <w:sz w:val="20"/>
                <w:szCs w:val="20"/>
                <w:lang w:eastAsia="de-DE"/>
              </w:rPr>
            </w:pPr>
          </w:p>
        </w:tc>
      </w:tr>
    </w:tbl>
    <w:p w:rsidR="00016451" w:rsidRDefault="0003616C" w:rsidP="004C2FA6">
      <w:r>
        <w:br w:type="page"/>
      </w:r>
    </w:p>
    <w:sdt>
      <w:sdtPr>
        <w:id w:val="193970932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16451" w:rsidRPr="009F0F73" w:rsidRDefault="00016451">
          <w:pPr>
            <w:pStyle w:val="Inhaltsverzeichnisberschrift"/>
            <w:rPr>
              <w:rFonts w:ascii="Arial" w:hAnsi="Arial" w:cs="Arial"/>
              <w:color w:val="auto"/>
            </w:rPr>
          </w:pPr>
          <w:r w:rsidRPr="009F0F73">
            <w:rPr>
              <w:rFonts w:ascii="Arial" w:hAnsi="Arial" w:cs="Arial"/>
              <w:color w:val="auto"/>
            </w:rPr>
            <w:t>Inhalt</w:t>
          </w:r>
        </w:p>
        <w:p w:rsidR="00016451" w:rsidRPr="009F0F73" w:rsidRDefault="00016451">
          <w:pPr>
            <w:pStyle w:val="Verzeichnis1"/>
            <w:tabs>
              <w:tab w:val="right" w:leader="dot" w:pos="9062"/>
            </w:tabs>
            <w:rPr>
              <w:rFonts w:ascii="Arial" w:hAnsi="Arial" w:cs="Arial"/>
              <w:noProof/>
            </w:rPr>
          </w:pPr>
          <w:r w:rsidRPr="009F0F73">
            <w:rPr>
              <w:rFonts w:ascii="Arial" w:hAnsi="Arial" w:cs="Arial"/>
            </w:rPr>
            <w:fldChar w:fldCharType="begin"/>
          </w:r>
          <w:r w:rsidRPr="009F0F73">
            <w:rPr>
              <w:rFonts w:ascii="Arial" w:hAnsi="Arial" w:cs="Arial"/>
            </w:rPr>
            <w:instrText xml:space="preserve"> TOC \o "1-3" \h \z \u </w:instrText>
          </w:r>
          <w:r w:rsidRPr="009F0F73">
            <w:rPr>
              <w:rFonts w:ascii="Arial" w:hAnsi="Arial" w:cs="Arial"/>
            </w:rPr>
            <w:fldChar w:fldCharType="separate"/>
          </w:r>
          <w:hyperlink w:anchor="_Toc486939441" w:history="1">
            <w:r w:rsidRPr="009F0F73">
              <w:rPr>
                <w:rStyle w:val="Hyperlink"/>
                <w:rFonts w:ascii="Arial" w:eastAsia="Times New Roman" w:hAnsi="Arial" w:cs="Arial"/>
                <w:noProof/>
                <w:color w:val="auto"/>
                <w:u w:val="none"/>
              </w:rPr>
              <w:t>Vorbemerkungen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_Toc486939441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3</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42" w:history="1">
            <w:r w:rsidRPr="009F0F73">
              <w:rPr>
                <w:rStyle w:val="Hyperlink"/>
                <w:rFonts w:ascii="Arial" w:eastAsia="Times New Roman" w:hAnsi="Arial" w:cs="Arial"/>
                <w:noProof/>
                <w:color w:val="auto"/>
                <w:u w:val="none"/>
              </w:rPr>
              <w:t>Leistungsverzeichnis</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_Toc486939442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5</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43" w:history="1">
            <w:r w:rsidRPr="009F0F73">
              <w:rPr>
                <w:rStyle w:val="Hyperlink"/>
                <w:rFonts w:ascii="Arial" w:hAnsi="Arial" w:cs="Arial"/>
                <w:noProof/>
                <w:color w:val="auto"/>
                <w:u w:val="none"/>
              </w:rPr>
              <w:t>1</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_Toc486939443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6</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44" w:history="1">
            <w:r w:rsidRPr="009F0F73">
              <w:rPr>
                <w:rStyle w:val="Hyperlink"/>
                <w:rFonts w:ascii="Arial" w:hAnsi="Arial" w:cs="Arial"/>
                <w:noProof/>
                <w:color w:val="auto"/>
                <w:u w:val="none"/>
              </w:rPr>
              <w:t>Mauerwerk aus Plansteinen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_Toc486939444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6</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1.1 </w:t>
          </w:r>
          <w:hyperlink w:anchor="_Toc486939446" w:history="1">
            <w:r w:rsidRPr="009F0F73">
              <w:rPr>
                <w:rStyle w:val="Hyperlink"/>
                <w:rFonts w:ascii="Arial" w:hAnsi="Arial" w:cs="Arial"/>
                <w:noProof/>
                <w:color w:val="auto"/>
                <w:u w:val="none"/>
              </w:rPr>
              <w:t>Keller-Mauerwerk</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_Toc486939446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6</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1.2 </w:t>
          </w:r>
          <w:hyperlink w:anchor="_Toc486939448" w:history="1">
            <w:r w:rsidRPr="009F0F73">
              <w:rPr>
                <w:rStyle w:val="Hyperlink"/>
                <w:rFonts w:ascii="Arial" w:hAnsi="Arial" w:cs="Arial"/>
                <w:noProof/>
                <w:color w:val="auto"/>
                <w:u w:val="none"/>
              </w:rPr>
              <w:t>Einschaliges Mauerwerk im Erd-/Obergeschoß</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_Toc486939448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7</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1.3 </w:t>
          </w:r>
          <w:hyperlink w:anchor="_Toc486939450" w:history="1">
            <w:r w:rsidRPr="009F0F73">
              <w:rPr>
                <w:rStyle w:val="Hyperlink"/>
                <w:rFonts w:ascii="Arial" w:hAnsi="Arial" w:cs="Arial"/>
                <w:noProof/>
                <w:color w:val="auto"/>
                <w:u w:val="none"/>
              </w:rPr>
              <w:t>Zweischaliges Mauerwerk im Erd-/Obergeschoß</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_Toc486939450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8</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1.4 </w:t>
          </w:r>
          <w:hyperlink w:anchor="_Toc486939452" w:history="1">
            <w:r w:rsidRPr="009F0F73">
              <w:rPr>
                <w:rStyle w:val="Hyperlink"/>
                <w:rFonts w:ascii="Arial" w:hAnsi="Arial" w:cs="Arial"/>
                <w:noProof/>
                <w:color w:val="auto"/>
                <w:u w:val="none"/>
              </w:rPr>
              <w:t>Mauerwerk für Brandwände</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_Toc486939452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8</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r w:rsidRPr="009F0F73">
            <w:rPr>
              <w:rStyle w:val="Hyperlink"/>
              <w:rFonts w:ascii="Arial" w:hAnsi="Arial" w:cs="Arial"/>
              <w:noProof/>
              <w:color w:val="auto"/>
              <w:u w:val="none"/>
            </w:rPr>
            <w:t xml:space="preserve">2. </w:t>
          </w:r>
          <w:hyperlink w:anchor="_Toc486939454" w:history="1">
            <w:r w:rsidRPr="009F0F73">
              <w:rPr>
                <w:rStyle w:val="Hyperlink"/>
                <w:rFonts w:ascii="Arial" w:hAnsi="Arial" w:cs="Arial"/>
                <w:noProof/>
                <w:color w:val="auto"/>
                <w:u w:val="none"/>
              </w:rPr>
              <w:t>Mauerwerk aus Planelementen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_Toc486939454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10</w:t>
            </w:r>
            <w:r w:rsidRPr="009F0F73">
              <w:rPr>
                <w:rFonts w:ascii="Arial" w:hAnsi="Arial" w:cs="Arial"/>
                <w:noProof/>
                <w:webHidden/>
              </w:rPr>
              <w:fldChar w:fldCharType="end"/>
            </w:r>
          </w:hyperlink>
        </w:p>
        <w:p w:rsidR="00016451" w:rsidRPr="009F0F73" w:rsidRDefault="009F0F73">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2.1 </w:t>
          </w:r>
          <w:hyperlink w:anchor="_Toc486939456" w:history="1">
            <w:r w:rsidR="00016451" w:rsidRPr="009F0F73">
              <w:rPr>
                <w:rStyle w:val="Hyperlink"/>
                <w:rFonts w:ascii="Arial" w:hAnsi="Arial" w:cs="Arial"/>
                <w:noProof/>
                <w:color w:val="auto"/>
                <w:u w:val="none"/>
              </w:rPr>
              <w:t>Keller-Mauerwerk</w:t>
            </w:r>
            <w:r w:rsidR="00016451" w:rsidRPr="009F0F73">
              <w:rPr>
                <w:rFonts w:ascii="Arial" w:hAnsi="Arial" w:cs="Arial"/>
                <w:noProof/>
                <w:webHidden/>
              </w:rPr>
              <w:tab/>
            </w:r>
            <w:r w:rsidR="00016451" w:rsidRPr="009F0F73">
              <w:rPr>
                <w:rFonts w:ascii="Arial" w:hAnsi="Arial" w:cs="Arial"/>
                <w:noProof/>
                <w:webHidden/>
              </w:rPr>
              <w:fldChar w:fldCharType="begin"/>
            </w:r>
            <w:r w:rsidR="00016451" w:rsidRPr="009F0F73">
              <w:rPr>
                <w:rFonts w:ascii="Arial" w:hAnsi="Arial" w:cs="Arial"/>
                <w:noProof/>
                <w:webHidden/>
              </w:rPr>
              <w:instrText xml:space="preserve"> PAGEREF _Toc486939456 \h </w:instrText>
            </w:r>
            <w:r w:rsidR="00016451" w:rsidRPr="009F0F73">
              <w:rPr>
                <w:rFonts w:ascii="Arial" w:hAnsi="Arial" w:cs="Arial"/>
                <w:noProof/>
                <w:webHidden/>
              </w:rPr>
            </w:r>
            <w:r w:rsidR="00016451" w:rsidRPr="009F0F73">
              <w:rPr>
                <w:rFonts w:ascii="Arial" w:hAnsi="Arial" w:cs="Arial"/>
                <w:noProof/>
                <w:webHidden/>
              </w:rPr>
              <w:fldChar w:fldCharType="separate"/>
            </w:r>
            <w:r w:rsidR="00F3180B">
              <w:rPr>
                <w:rFonts w:ascii="Arial" w:hAnsi="Arial" w:cs="Arial"/>
                <w:noProof/>
                <w:webHidden/>
              </w:rPr>
              <w:t>10</w:t>
            </w:r>
            <w:r w:rsidR="00016451" w:rsidRPr="009F0F73">
              <w:rPr>
                <w:rFonts w:ascii="Arial" w:hAnsi="Arial" w:cs="Arial"/>
                <w:noProof/>
                <w:webHidden/>
              </w:rPr>
              <w:fldChar w:fldCharType="end"/>
            </w:r>
          </w:hyperlink>
        </w:p>
        <w:p w:rsidR="00016451" w:rsidRPr="009F0F73" w:rsidRDefault="009F0F73">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2.2 </w:t>
          </w:r>
          <w:hyperlink w:anchor="_Toc486939458" w:history="1">
            <w:r w:rsidR="00016451" w:rsidRPr="009F0F73">
              <w:rPr>
                <w:rStyle w:val="Hyperlink"/>
                <w:rFonts w:ascii="Arial" w:hAnsi="Arial" w:cs="Arial"/>
                <w:noProof/>
                <w:color w:val="auto"/>
                <w:u w:val="none"/>
              </w:rPr>
              <w:t>Einschaliges Mauerwerk im Erd-/Obergeschoß</w:t>
            </w:r>
            <w:r w:rsidR="00016451" w:rsidRPr="009F0F73">
              <w:rPr>
                <w:rFonts w:ascii="Arial" w:hAnsi="Arial" w:cs="Arial"/>
                <w:noProof/>
                <w:webHidden/>
              </w:rPr>
              <w:tab/>
            </w:r>
            <w:r w:rsidR="00016451" w:rsidRPr="009F0F73">
              <w:rPr>
                <w:rFonts w:ascii="Arial" w:hAnsi="Arial" w:cs="Arial"/>
                <w:noProof/>
                <w:webHidden/>
              </w:rPr>
              <w:fldChar w:fldCharType="begin"/>
            </w:r>
            <w:r w:rsidR="00016451" w:rsidRPr="009F0F73">
              <w:rPr>
                <w:rFonts w:ascii="Arial" w:hAnsi="Arial" w:cs="Arial"/>
                <w:noProof/>
                <w:webHidden/>
              </w:rPr>
              <w:instrText xml:space="preserve"> PAGEREF _Toc486939458 \h </w:instrText>
            </w:r>
            <w:r w:rsidR="00016451" w:rsidRPr="009F0F73">
              <w:rPr>
                <w:rFonts w:ascii="Arial" w:hAnsi="Arial" w:cs="Arial"/>
                <w:noProof/>
                <w:webHidden/>
              </w:rPr>
            </w:r>
            <w:r w:rsidR="00016451" w:rsidRPr="009F0F73">
              <w:rPr>
                <w:rFonts w:ascii="Arial" w:hAnsi="Arial" w:cs="Arial"/>
                <w:noProof/>
                <w:webHidden/>
              </w:rPr>
              <w:fldChar w:fldCharType="separate"/>
            </w:r>
            <w:r w:rsidR="00F3180B">
              <w:rPr>
                <w:rFonts w:ascii="Arial" w:hAnsi="Arial" w:cs="Arial"/>
                <w:noProof/>
                <w:webHidden/>
              </w:rPr>
              <w:t>11</w:t>
            </w:r>
            <w:r w:rsidR="00016451" w:rsidRPr="009F0F73">
              <w:rPr>
                <w:rFonts w:ascii="Arial" w:hAnsi="Arial" w:cs="Arial"/>
                <w:noProof/>
                <w:webHidden/>
              </w:rPr>
              <w:fldChar w:fldCharType="end"/>
            </w:r>
          </w:hyperlink>
        </w:p>
        <w:p w:rsidR="00016451" w:rsidRPr="009F0F73" w:rsidRDefault="009F0F73">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2.3 </w:t>
          </w:r>
          <w:hyperlink w:anchor="_Toc486939460" w:history="1">
            <w:r w:rsidR="00016451" w:rsidRPr="009F0F73">
              <w:rPr>
                <w:rStyle w:val="Hyperlink"/>
                <w:rFonts w:ascii="Arial" w:hAnsi="Arial" w:cs="Arial"/>
                <w:noProof/>
                <w:color w:val="auto"/>
                <w:u w:val="none"/>
              </w:rPr>
              <w:t>Zweischaliges Mauerwerk im Erd-/Obergeschoß</w:t>
            </w:r>
            <w:r w:rsidR="00016451" w:rsidRPr="009F0F73">
              <w:rPr>
                <w:rFonts w:ascii="Arial" w:hAnsi="Arial" w:cs="Arial"/>
                <w:noProof/>
                <w:webHidden/>
              </w:rPr>
              <w:tab/>
            </w:r>
            <w:r w:rsidR="00016451" w:rsidRPr="009F0F73">
              <w:rPr>
                <w:rFonts w:ascii="Arial" w:hAnsi="Arial" w:cs="Arial"/>
                <w:noProof/>
                <w:webHidden/>
              </w:rPr>
              <w:fldChar w:fldCharType="begin"/>
            </w:r>
            <w:r w:rsidR="00016451" w:rsidRPr="009F0F73">
              <w:rPr>
                <w:rFonts w:ascii="Arial" w:hAnsi="Arial" w:cs="Arial"/>
                <w:noProof/>
                <w:webHidden/>
              </w:rPr>
              <w:instrText xml:space="preserve"> PAGEREF _Toc486939460 \h </w:instrText>
            </w:r>
            <w:r w:rsidR="00016451" w:rsidRPr="009F0F73">
              <w:rPr>
                <w:rFonts w:ascii="Arial" w:hAnsi="Arial" w:cs="Arial"/>
                <w:noProof/>
                <w:webHidden/>
              </w:rPr>
            </w:r>
            <w:r w:rsidR="00016451" w:rsidRPr="009F0F73">
              <w:rPr>
                <w:rFonts w:ascii="Arial" w:hAnsi="Arial" w:cs="Arial"/>
                <w:noProof/>
                <w:webHidden/>
              </w:rPr>
              <w:fldChar w:fldCharType="separate"/>
            </w:r>
            <w:r w:rsidR="00F3180B">
              <w:rPr>
                <w:rFonts w:ascii="Arial" w:hAnsi="Arial" w:cs="Arial"/>
                <w:noProof/>
                <w:webHidden/>
              </w:rPr>
              <w:t>12</w:t>
            </w:r>
            <w:r w:rsidR="00016451" w:rsidRPr="009F0F73">
              <w:rPr>
                <w:rFonts w:ascii="Arial" w:hAnsi="Arial" w:cs="Arial"/>
                <w:noProof/>
                <w:webHidden/>
              </w:rPr>
              <w:fldChar w:fldCharType="end"/>
            </w:r>
          </w:hyperlink>
        </w:p>
        <w:p w:rsidR="00016451" w:rsidRPr="009F0F73" w:rsidRDefault="009F0F73">
          <w:pPr>
            <w:pStyle w:val="Verzeichnis2"/>
            <w:tabs>
              <w:tab w:val="right" w:leader="dot" w:pos="9062"/>
            </w:tabs>
            <w:rPr>
              <w:rFonts w:ascii="Arial" w:hAnsi="Arial" w:cs="Arial"/>
              <w:noProof/>
            </w:rPr>
          </w:pPr>
          <w:r w:rsidRPr="009F0F73">
            <w:rPr>
              <w:rStyle w:val="Hyperlink"/>
              <w:rFonts w:ascii="Arial" w:hAnsi="Arial" w:cs="Arial"/>
              <w:noProof/>
              <w:color w:val="auto"/>
              <w:u w:val="none"/>
            </w:rPr>
            <w:t xml:space="preserve">2.4 </w:t>
          </w:r>
          <w:hyperlink w:anchor="_Toc486939462" w:history="1">
            <w:r w:rsidR="00016451" w:rsidRPr="009F0F73">
              <w:rPr>
                <w:rStyle w:val="Hyperlink"/>
                <w:rFonts w:ascii="Arial" w:hAnsi="Arial" w:cs="Arial"/>
                <w:noProof/>
                <w:color w:val="auto"/>
                <w:u w:val="none"/>
              </w:rPr>
              <w:t>Mauerwerk für Brandwände</w:t>
            </w:r>
            <w:r w:rsidR="00016451" w:rsidRPr="009F0F73">
              <w:rPr>
                <w:rFonts w:ascii="Arial" w:hAnsi="Arial" w:cs="Arial"/>
                <w:noProof/>
                <w:webHidden/>
              </w:rPr>
              <w:tab/>
            </w:r>
            <w:r w:rsidR="00016451" w:rsidRPr="009F0F73">
              <w:rPr>
                <w:rFonts w:ascii="Arial" w:hAnsi="Arial" w:cs="Arial"/>
                <w:noProof/>
                <w:webHidden/>
              </w:rPr>
              <w:fldChar w:fldCharType="begin"/>
            </w:r>
            <w:r w:rsidR="00016451" w:rsidRPr="009F0F73">
              <w:rPr>
                <w:rFonts w:ascii="Arial" w:hAnsi="Arial" w:cs="Arial"/>
                <w:noProof/>
                <w:webHidden/>
              </w:rPr>
              <w:instrText xml:space="preserve"> PAGEREF _Toc486939462 \h </w:instrText>
            </w:r>
            <w:r w:rsidR="00016451" w:rsidRPr="009F0F73">
              <w:rPr>
                <w:rFonts w:ascii="Arial" w:hAnsi="Arial" w:cs="Arial"/>
                <w:noProof/>
                <w:webHidden/>
              </w:rPr>
            </w:r>
            <w:r w:rsidR="00016451" w:rsidRPr="009F0F73">
              <w:rPr>
                <w:rFonts w:ascii="Arial" w:hAnsi="Arial" w:cs="Arial"/>
                <w:noProof/>
                <w:webHidden/>
              </w:rPr>
              <w:fldChar w:fldCharType="separate"/>
            </w:r>
            <w:r w:rsidR="00F3180B">
              <w:rPr>
                <w:rFonts w:ascii="Arial" w:hAnsi="Arial" w:cs="Arial"/>
                <w:noProof/>
                <w:webHidden/>
              </w:rPr>
              <w:t>12</w:t>
            </w:r>
            <w:r w:rsidR="00016451"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63" w:history="1">
            <w:r w:rsidR="009F0F73" w:rsidRPr="009F0F73">
              <w:rPr>
                <w:rStyle w:val="Hyperlink"/>
                <w:rFonts w:ascii="Arial" w:hAnsi="Arial" w:cs="Arial"/>
                <w:noProof/>
                <w:color w:val="auto"/>
                <w:u w:val="none"/>
              </w:rPr>
              <w:t>3.</w:t>
            </w:r>
          </w:hyperlink>
          <w:r w:rsidR="009F0F73" w:rsidRPr="009F0F73">
            <w:rPr>
              <w:rStyle w:val="Hyperlink"/>
              <w:rFonts w:ascii="Arial" w:hAnsi="Arial" w:cs="Arial"/>
              <w:noProof/>
              <w:color w:val="auto"/>
              <w:u w:val="none"/>
            </w:rPr>
            <w:t xml:space="preserve"> </w:t>
          </w:r>
          <w:hyperlink w:anchor="_Toc486939464" w:history="1">
            <w:r w:rsidRPr="009F0F73">
              <w:rPr>
                <w:rStyle w:val="Hyperlink"/>
                <w:rFonts w:ascii="Arial" w:hAnsi="Arial" w:cs="Arial"/>
                <w:noProof/>
                <w:color w:val="auto"/>
                <w:u w:val="none"/>
              </w:rPr>
              <w:t>Mauerwerk aus H+H Thermostein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_Toc486939464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14</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65" w:history="1">
            <w:r w:rsidR="009F0F73" w:rsidRPr="009F0F73">
              <w:rPr>
                <w:rStyle w:val="Hyperlink"/>
                <w:rFonts w:ascii="Arial" w:hAnsi="Arial" w:cs="Arial"/>
                <w:noProof/>
                <w:color w:val="auto"/>
                <w:u w:val="none"/>
              </w:rPr>
              <w:t>3.1</w:t>
            </w:r>
          </w:hyperlink>
          <w:r w:rsidR="009F0F73" w:rsidRPr="009F0F73">
            <w:rPr>
              <w:rStyle w:val="Hyperlink"/>
              <w:rFonts w:ascii="Arial" w:hAnsi="Arial" w:cs="Arial"/>
              <w:noProof/>
              <w:color w:val="auto"/>
              <w:u w:val="none"/>
            </w:rPr>
            <w:t xml:space="preserve"> </w:t>
          </w:r>
          <w:hyperlink w:anchor="_Toc486939466" w:history="1">
            <w:r w:rsidRPr="009F0F73">
              <w:rPr>
                <w:rStyle w:val="Hyperlink"/>
                <w:rFonts w:ascii="Arial" w:hAnsi="Arial" w:cs="Arial"/>
                <w:noProof/>
                <w:color w:val="auto"/>
                <w:u w:val="none"/>
              </w:rPr>
              <w:t>H+H Thermostein als Verbundstein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_Toc486939466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14</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67" w:history="1">
            <w:r w:rsidR="009F0F73" w:rsidRPr="009F0F73">
              <w:rPr>
                <w:rStyle w:val="Hyperlink"/>
                <w:rFonts w:ascii="Arial" w:hAnsi="Arial" w:cs="Arial"/>
                <w:noProof/>
                <w:color w:val="auto"/>
                <w:u w:val="none"/>
              </w:rPr>
              <w:t>3.2</w:t>
            </w:r>
          </w:hyperlink>
          <w:r w:rsidR="009F0F73" w:rsidRPr="009F0F73">
            <w:rPr>
              <w:rStyle w:val="Hyperlink"/>
              <w:rFonts w:ascii="Arial" w:hAnsi="Arial" w:cs="Arial"/>
              <w:noProof/>
              <w:color w:val="auto"/>
              <w:u w:val="none"/>
            </w:rPr>
            <w:t xml:space="preserve"> </w:t>
          </w:r>
          <w:hyperlink w:anchor="_Toc486939468" w:history="1">
            <w:r w:rsidRPr="009F0F73">
              <w:rPr>
                <w:rStyle w:val="Hyperlink"/>
                <w:rFonts w:ascii="Arial" w:hAnsi="Arial" w:cs="Arial"/>
                <w:noProof/>
                <w:color w:val="auto"/>
                <w:u w:val="none"/>
              </w:rPr>
              <w:t>Laibungsausbildung</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_Toc486939468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15</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69" w:history="1">
            <w:r w:rsidR="009F0F73" w:rsidRPr="009F0F73">
              <w:rPr>
                <w:rStyle w:val="Hyperlink"/>
                <w:rFonts w:ascii="Arial" w:hAnsi="Arial" w:cs="Arial"/>
                <w:noProof/>
                <w:color w:val="auto"/>
                <w:u w:val="none"/>
              </w:rPr>
              <w:t>4.</w:t>
            </w:r>
          </w:hyperlink>
          <w:r w:rsidR="009F0F73" w:rsidRPr="009F0F73">
            <w:rPr>
              <w:rStyle w:val="Hyperlink"/>
              <w:rFonts w:ascii="Arial" w:hAnsi="Arial" w:cs="Arial"/>
              <w:noProof/>
              <w:color w:val="auto"/>
              <w:u w:val="none"/>
            </w:rPr>
            <w:t xml:space="preserve"> </w:t>
          </w:r>
          <w:hyperlink w:anchor="_Toc486939470" w:history="1">
            <w:r w:rsidRPr="009F0F73">
              <w:rPr>
                <w:rStyle w:val="Hyperlink"/>
                <w:rFonts w:ascii="Arial" w:hAnsi="Arial" w:cs="Arial"/>
                <w:noProof/>
                <w:color w:val="auto"/>
                <w:u w:val="none"/>
              </w:rPr>
              <w:t>Trennwände aus H+H Planbauplatten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_Toc486939470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16</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71" w:history="1">
            <w:r w:rsidR="009F0F73" w:rsidRPr="009F0F73">
              <w:rPr>
                <w:rStyle w:val="Hyperlink"/>
                <w:rFonts w:ascii="Arial" w:hAnsi="Arial" w:cs="Arial"/>
                <w:noProof/>
                <w:color w:val="auto"/>
                <w:u w:val="none"/>
              </w:rPr>
              <w:t>5.</w:t>
            </w:r>
          </w:hyperlink>
          <w:r w:rsidR="009F0F73" w:rsidRPr="009F0F73">
            <w:rPr>
              <w:rStyle w:val="Hyperlink"/>
              <w:rFonts w:ascii="Arial" w:hAnsi="Arial" w:cs="Arial"/>
              <w:noProof/>
              <w:color w:val="auto"/>
              <w:u w:val="none"/>
            </w:rPr>
            <w:t xml:space="preserve"> </w:t>
          </w:r>
          <w:hyperlink w:anchor="_Toc486939472" w:history="1">
            <w:r w:rsidRPr="009F0F73">
              <w:rPr>
                <w:rStyle w:val="Hyperlink"/>
                <w:rFonts w:ascii="Arial" w:hAnsi="Arial" w:cs="Arial"/>
                <w:noProof/>
                <w:color w:val="auto"/>
                <w:u w:val="none"/>
              </w:rPr>
              <w:t>Trennwände aus H+H Innenwandplatten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_Toc486939472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18</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73" w:history="1">
            <w:r w:rsidR="009F0F73" w:rsidRPr="009F0F73">
              <w:rPr>
                <w:rStyle w:val="Hyperlink"/>
                <w:rFonts w:ascii="Arial" w:hAnsi="Arial" w:cs="Arial"/>
                <w:noProof/>
                <w:color w:val="auto"/>
                <w:u w:val="none"/>
              </w:rPr>
              <w:t>6.</w:t>
            </w:r>
          </w:hyperlink>
          <w:r w:rsidR="009F0F73" w:rsidRPr="009F0F73">
            <w:rPr>
              <w:rStyle w:val="Hyperlink"/>
              <w:rFonts w:ascii="Arial" w:hAnsi="Arial" w:cs="Arial"/>
              <w:noProof/>
              <w:color w:val="auto"/>
              <w:u w:val="none"/>
            </w:rPr>
            <w:t xml:space="preserve"> </w:t>
          </w:r>
          <w:hyperlink w:anchor="_Toc486939474" w:history="1">
            <w:r w:rsidRPr="009F0F73">
              <w:rPr>
                <w:rStyle w:val="Hyperlink"/>
                <w:rFonts w:ascii="Arial" w:hAnsi="Arial" w:cs="Arial"/>
                <w:noProof/>
                <w:color w:val="auto"/>
                <w:u w:val="none"/>
              </w:rPr>
              <w:t>Trennwände aus H+H Innenwandelementen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_Toc486939474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20</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75" w:history="1">
            <w:r w:rsidR="009F0F73" w:rsidRPr="009F0F73">
              <w:rPr>
                <w:rStyle w:val="Hyperlink"/>
                <w:rFonts w:ascii="Arial" w:hAnsi="Arial" w:cs="Arial"/>
                <w:noProof/>
                <w:color w:val="auto"/>
                <w:u w:val="none"/>
              </w:rPr>
              <w:t>7.</w:t>
            </w:r>
          </w:hyperlink>
          <w:r w:rsidR="009F0F73" w:rsidRPr="009F0F73">
            <w:rPr>
              <w:rStyle w:val="Hyperlink"/>
              <w:rFonts w:ascii="Arial" w:hAnsi="Arial" w:cs="Arial"/>
              <w:noProof/>
              <w:color w:val="auto"/>
              <w:u w:val="none"/>
            </w:rPr>
            <w:t xml:space="preserve"> </w:t>
          </w:r>
          <w:hyperlink w:anchor="_Toc486939476" w:history="1">
            <w:r w:rsidRPr="009F0F73">
              <w:rPr>
                <w:rStyle w:val="Hyperlink"/>
                <w:rFonts w:ascii="Arial" w:hAnsi="Arial" w:cs="Arial"/>
                <w:noProof/>
                <w:color w:val="auto"/>
                <w:u w:val="none"/>
              </w:rPr>
              <w:t>Systemtrennwände</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_Toc486939476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22</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77" w:history="1">
            <w:r w:rsidR="009F0F73" w:rsidRPr="009F0F73">
              <w:rPr>
                <w:rStyle w:val="Hyperlink"/>
                <w:rFonts w:ascii="Arial" w:hAnsi="Arial" w:cs="Arial"/>
                <w:noProof/>
                <w:color w:val="auto"/>
                <w:u w:val="none"/>
              </w:rPr>
              <w:t>7.1</w:t>
            </w:r>
          </w:hyperlink>
          <w:r w:rsidR="009F0F73" w:rsidRPr="009F0F73">
            <w:rPr>
              <w:rStyle w:val="Hyperlink"/>
              <w:rFonts w:ascii="Arial" w:hAnsi="Arial" w:cs="Arial"/>
              <w:noProof/>
              <w:color w:val="auto"/>
              <w:u w:val="none"/>
            </w:rPr>
            <w:t xml:space="preserve"> </w:t>
          </w:r>
          <w:hyperlink w:anchor="_Toc486939478" w:history="1">
            <w:r w:rsidRPr="009F0F73">
              <w:rPr>
                <w:rStyle w:val="Hyperlink"/>
                <w:rFonts w:ascii="Arial" w:hAnsi="Arial" w:cs="Arial"/>
                <w:noProof/>
                <w:color w:val="auto"/>
                <w:u w:val="none"/>
              </w:rPr>
              <w:t>Systemtrennwand 125 einschalig</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_Toc486939478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22</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79" w:history="1">
            <w:r w:rsidR="009F0F73" w:rsidRPr="009F0F73">
              <w:rPr>
                <w:rStyle w:val="Hyperlink"/>
                <w:rFonts w:ascii="Arial" w:hAnsi="Arial" w:cs="Arial"/>
                <w:noProof/>
                <w:color w:val="auto"/>
                <w:u w:val="none"/>
              </w:rPr>
              <w:t>7.2</w:t>
            </w:r>
          </w:hyperlink>
          <w:r w:rsidR="009F0F73" w:rsidRPr="009F0F73">
            <w:rPr>
              <w:rStyle w:val="Hyperlink"/>
              <w:rFonts w:ascii="Arial" w:hAnsi="Arial" w:cs="Arial"/>
              <w:noProof/>
              <w:color w:val="auto"/>
              <w:u w:val="none"/>
            </w:rPr>
            <w:t xml:space="preserve"> </w:t>
          </w:r>
          <w:hyperlink w:anchor="_Toc486939480" w:history="1">
            <w:r w:rsidRPr="009F0F73">
              <w:rPr>
                <w:rStyle w:val="Hyperlink"/>
                <w:rFonts w:ascii="Arial" w:hAnsi="Arial" w:cs="Arial"/>
                <w:noProof/>
                <w:color w:val="auto"/>
                <w:u w:val="none"/>
              </w:rPr>
              <w:t>Systemtrennwand 125 zweischalig</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_Toc486939480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22</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81" w:history="1">
            <w:r w:rsidR="009F0F73" w:rsidRPr="009F0F73">
              <w:rPr>
                <w:rStyle w:val="Hyperlink"/>
                <w:rFonts w:ascii="Arial" w:hAnsi="Arial" w:cs="Arial"/>
                <w:noProof/>
                <w:color w:val="auto"/>
                <w:u w:val="none"/>
              </w:rPr>
              <w:t>7.3</w:t>
            </w:r>
          </w:hyperlink>
          <w:r w:rsidR="009F0F73" w:rsidRPr="009F0F73">
            <w:rPr>
              <w:rStyle w:val="Hyperlink"/>
              <w:rFonts w:ascii="Arial" w:hAnsi="Arial" w:cs="Arial"/>
              <w:noProof/>
              <w:color w:val="auto"/>
              <w:u w:val="none"/>
            </w:rPr>
            <w:t xml:space="preserve"> </w:t>
          </w:r>
          <w:hyperlink w:anchor="_Toc486939482" w:history="1">
            <w:r w:rsidRPr="009F0F73">
              <w:rPr>
                <w:rStyle w:val="Hyperlink"/>
                <w:rFonts w:ascii="Arial" w:hAnsi="Arial" w:cs="Arial"/>
                <w:noProof/>
                <w:color w:val="auto"/>
                <w:u w:val="none"/>
              </w:rPr>
              <w:t>Systemtrennwand 190 zweischalig</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_Toc486939482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23</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83" w:history="1">
            <w:r w:rsidR="009F0F73" w:rsidRPr="009F0F73">
              <w:rPr>
                <w:rStyle w:val="Hyperlink"/>
                <w:rFonts w:ascii="Arial" w:hAnsi="Arial" w:cs="Arial"/>
                <w:noProof/>
                <w:color w:val="auto"/>
                <w:u w:val="none"/>
              </w:rPr>
              <w:t>8.</w:t>
            </w:r>
          </w:hyperlink>
          <w:r w:rsidR="009F0F73" w:rsidRPr="009F0F73">
            <w:rPr>
              <w:rStyle w:val="Hyperlink"/>
              <w:rFonts w:ascii="Arial" w:hAnsi="Arial" w:cs="Arial"/>
              <w:noProof/>
              <w:color w:val="auto"/>
              <w:u w:val="none"/>
            </w:rPr>
            <w:t xml:space="preserve"> </w:t>
          </w:r>
          <w:hyperlink w:anchor="_Toc486939484" w:history="1">
            <w:r w:rsidRPr="009F0F73">
              <w:rPr>
                <w:rStyle w:val="Hyperlink"/>
                <w:rFonts w:ascii="Arial" w:hAnsi="Arial" w:cs="Arial"/>
                <w:noProof/>
                <w:color w:val="auto"/>
                <w:u w:val="none"/>
              </w:rPr>
              <w:t>Sturzausbildung</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_Toc486939484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24</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85" w:history="1">
            <w:r w:rsidR="009F0F73" w:rsidRPr="009F0F73">
              <w:rPr>
                <w:rStyle w:val="Hyperlink"/>
                <w:rFonts w:ascii="Arial" w:hAnsi="Arial" w:cs="Arial"/>
                <w:noProof/>
                <w:color w:val="auto"/>
                <w:u w:val="none"/>
              </w:rPr>
              <w:t>8.1</w:t>
            </w:r>
          </w:hyperlink>
          <w:r w:rsidR="009F0F73" w:rsidRPr="009F0F73">
            <w:rPr>
              <w:rStyle w:val="Hyperlink"/>
              <w:rFonts w:ascii="Arial" w:hAnsi="Arial" w:cs="Arial"/>
              <w:noProof/>
              <w:color w:val="auto"/>
              <w:u w:val="none"/>
            </w:rPr>
            <w:t xml:space="preserve"> </w:t>
          </w:r>
          <w:hyperlink w:anchor="_Toc486939486" w:history="1">
            <w:r w:rsidRPr="009F0F73">
              <w:rPr>
                <w:rStyle w:val="Hyperlink"/>
                <w:rFonts w:ascii="Arial" w:hAnsi="Arial" w:cs="Arial"/>
                <w:noProof/>
                <w:color w:val="auto"/>
                <w:u w:val="none"/>
              </w:rPr>
              <w:t>Stürze für nichttragende Wände</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_Toc486939486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24</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87" w:history="1">
            <w:r w:rsidR="009F0F73" w:rsidRPr="009F0F73">
              <w:rPr>
                <w:rStyle w:val="Hyperlink"/>
                <w:rFonts w:ascii="Arial" w:hAnsi="Arial" w:cs="Arial"/>
                <w:noProof/>
                <w:color w:val="auto"/>
                <w:u w:val="none"/>
              </w:rPr>
              <w:t>8.2</w:t>
            </w:r>
          </w:hyperlink>
          <w:r w:rsidR="009F0F73" w:rsidRPr="009F0F73">
            <w:rPr>
              <w:rStyle w:val="Hyperlink"/>
              <w:rFonts w:ascii="Arial" w:hAnsi="Arial" w:cs="Arial"/>
              <w:noProof/>
              <w:color w:val="auto"/>
              <w:u w:val="none"/>
            </w:rPr>
            <w:t xml:space="preserve"> </w:t>
          </w:r>
          <w:hyperlink w:anchor="_Toc486939488" w:history="1">
            <w:r w:rsidR="009F0F73" w:rsidRPr="009F0F73">
              <w:rPr>
                <w:rStyle w:val="Hyperlink"/>
                <w:rFonts w:ascii="Arial" w:hAnsi="Arial" w:cs="Arial"/>
                <w:noProof/>
                <w:color w:val="auto"/>
                <w:u w:val="none"/>
              </w:rPr>
              <w:t>F</w:t>
            </w:r>
            <w:r w:rsidRPr="009F0F73">
              <w:rPr>
                <w:rStyle w:val="Hyperlink"/>
                <w:rFonts w:ascii="Arial" w:hAnsi="Arial" w:cs="Arial"/>
                <w:noProof/>
                <w:color w:val="auto"/>
                <w:u w:val="none"/>
              </w:rPr>
              <w:t>lachstürze</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_Toc486939488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25</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89" w:history="1">
            <w:r w:rsidR="009F0F73" w:rsidRPr="009F0F73">
              <w:rPr>
                <w:rStyle w:val="Hyperlink"/>
                <w:rFonts w:ascii="Arial" w:hAnsi="Arial" w:cs="Arial"/>
                <w:noProof/>
                <w:color w:val="auto"/>
                <w:u w:val="none"/>
              </w:rPr>
              <w:t>8.3</w:t>
            </w:r>
          </w:hyperlink>
          <w:r w:rsidR="009F0F73" w:rsidRPr="009F0F73">
            <w:rPr>
              <w:rStyle w:val="Hyperlink"/>
              <w:rFonts w:ascii="Arial" w:hAnsi="Arial" w:cs="Arial"/>
              <w:noProof/>
              <w:color w:val="auto"/>
              <w:u w:val="none"/>
            </w:rPr>
            <w:t xml:space="preserve"> </w:t>
          </w:r>
          <w:hyperlink w:anchor="_Toc486939490" w:history="1">
            <w:r w:rsidRPr="009F0F73">
              <w:rPr>
                <w:rStyle w:val="Hyperlink"/>
                <w:rFonts w:ascii="Arial" w:hAnsi="Arial" w:cs="Arial"/>
                <w:noProof/>
                <w:color w:val="auto"/>
                <w:u w:val="none"/>
              </w:rPr>
              <w:t>U-Schalen zur Sturz- / Ringankerausbildung</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_Toc486939490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26</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491" w:history="1">
            <w:r w:rsidR="009F0F73" w:rsidRPr="009F0F73">
              <w:rPr>
                <w:rStyle w:val="Hyperlink"/>
                <w:rFonts w:ascii="Arial" w:hAnsi="Arial" w:cs="Arial"/>
                <w:noProof/>
                <w:color w:val="auto"/>
                <w:u w:val="none"/>
              </w:rPr>
              <w:t>9.</w:t>
            </w:r>
          </w:hyperlink>
          <w:r w:rsidR="009F0F73" w:rsidRPr="009F0F73">
            <w:rPr>
              <w:rStyle w:val="Hyperlink"/>
              <w:rFonts w:ascii="Arial" w:hAnsi="Arial" w:cs="Arial"/>
              <w:noProof/>
              <w:color w:val="auto"/>
              <w:u w:val="none"/>
            </w:rPr>
            <w:t xml:space="preserve"> </w:t>
          </w:r>
          <w:hyperlink w:anchor="_Toc486939492" w:history="1">
            <w:r w:rsidRPr="009F0F73">
              <w:rPr>
                <w:rStyle w:val="Hyperlink"/>
                <w:rFonts w:ascii="Arial" w:hAnsi="Arial" w:cs="Arial"/>
                <w:noProof/>
                <w:color w:val="auto"/>
                <w:u w:val="none"/>
              </w:rPr>
              <w:t>Putzarbeiten - Außenputz</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_Toc486939492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28</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93" w:history="1">
            <w:r w:rsidR="009F0F73" w:rsidRPr="009F0F73">
              <w:rPr>
                <w:rStyle w:val="Hyperlink"/>
                <w:rFonts w:ascii="Arial" w:hAnsi="Arial" w:cs="Arial"/>
                <w:noProof/>
                <w:color w:val="auto"/>
                <w:u w:val="none"/>
              </w:rPr>
              <w:t>9.1</w:t>
            </w:r>
          </w:hyperlink>
          <w:r w:rsidR="009F0F73" w:rsidRPr="009F0F73">
            <w:rPr>
              <w:rStyle w:val="Hyperlink"/>
              <w:rFonts w:ascii="Arial" w:hAnsi="Arial" w:cs="Arial"/>
              <w:noProof/>
              <w:color w:val="auto"/>
              <w:u w:val="none"/>
            </w:rPr>
            <w:t xml:space="preserve"> </w:t>
          </w:r>
          <w:hyperlink w:anchor="_Toc486939494" w:history="1">
            <w:r w:rsidRPr="009F0F73">
              <w:rPr>
                <w:rStyle w:val="Hyperlink"/>
                <w:rFonts w:ascii="Arial" w:hAnsi="Arial" w:cs="Arial"/>
                <w:noProof/>
                <w:color w:val="auto"/>
                <w:u w:val="none"/>
              </w:rPr>
              <w:t>Außenputz Leichtputz Typ II</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_Toc486939494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28</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95" w:history="1">
            <w:r w:rsidR="009F0F73" w:rsidRPr="009F0F73">
              <w:rPr>
                <w:rStyle w:val="Hyperlink"/>
                <w:rFonts w:ascii="Arial" w:hAnsi="Arial" w:cs="Arial"/>
                <w:noProof/>
                <w:color w:val="auto"/>
                <w:u w:val="none"/>
              </w:rPr>
              <w:t>9.2</w:t>
            </w:r>
          </w:hyperlink>
          <w:r w:rsidR="009F0F73" w:rsidRPr="009F0F73">
            <w:rPr>
              <w:rStyle w:val="Hyperlink"/>
              <w:rFonts w:ascii="Arial" w:hAnsi="Arial" w:cs="Arial"/>
              <w:noProof/>
              <w:color w:val="auto"/>
              <w:u w:val="none"/>
            </w:rPr>
            <w:t xml:space="preserve"> </w:t>
          </w:r>
          <w:hyperlink w:anchor="_Toc486939496" w:history="1">
            <w:r w:rsidRPr="009F0F73">
              <w:rPr>
                <w:rStyle w:val="Hyperlink"/>
                <w:rFonts w:ascii="Arial" w:hAnsi="Arial" w:cs="Arial"/>
                <w:noProof/>
                <w:color w:val="auto"/>
                <w:u w:val="none"/>
              </w:rPr>
              <w:t>Putzarmierung</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_Toc486939496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28</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97" w:history="1">
            <w:r w:rsidR="009F0F73" w:rsidRPr="009F0F73">
              <w:rPr>
                <w:rStyle w:val="Hyperlink"/>
                <w:rFonts w:ascii="Arial" w:hAnsi="Arial" w:cs="Arial"/>
                <w:noProof/>
                <w:color w:val="auto"/>
                <w:u w:val="none"/>
              </w:rPr>
              <w:t>9.3</w:t>
            </w:r>
          </w:hyperlink>
          <w:r w:rsidR="009F0F73" w:rsidRPr="009F0F73">
            <w:rPr>
              <w:rStyle w:val="Hyperlink"/>
              <w:rFonts w:ascii="Arial" w:hAnsi="Arial" w:cs="Arial"/>
              <w:noProof/>
              <w:color w:val="auto"/>
              <w:u w:val="none"/>
            </w:rPr>
            <w:t xml:space="preserve"> </w:t>
          </w:r>
          <w:hyperlink w:anchor="_Toc486939498" w:history="1">
            <w:r w:rsidRPr="009F0F73">
              <w:rPr>
                <w:rStyle w:val="Hyperlink"/>
                <w:rFonts w:ascii="Arial" w:hAnsi="Arial" w:cs="Arial"/>
                <w:noProof/>
                <w:color w:val="auto"/>
                <w:u w:val="none"/>
              </w:rPr>
              <w:t>Putzschienen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_Toc486939498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29</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499" w:history="1">
            <w:r w:rsidR="009F0F73" w:rsidRPr="009F0F73">
              <w:rPr>
                <w:rStyle w:val="Hyperlink"/>
                <w:rFonts w:ascii="Arial" w:hAnsi="Arial" w:cs="Arial"/>
                <w:noProof/>
                <w:color w:val="auto"/>
                <w:u w:val="none"/>
              </w:rPr>
              <w:t>9.4</w:t>
            </w:r>
          </w:hyperlink>
          <w:r w:rsidR="009F0F73" w:rsidRPr="009F0F73">
            <w:rPr>
              <w:rStyle w:val="Hyperlink"/>
              <w:rFonts w:ascii="Arial" w:hAnsi="Arial" w:cs="Arial"/>
              <w:noProof/>
              <w:color w:val="auto"/>
              <w:u w:val="none"/>
            </w:rPr>
            <w:t xml:space="preserve"> </w:t>
          </w:r>
          <w:hyperlink w:anchor="_Toc486939500" w:history="1">
            <w:r w:rsidRPr="009F0F73">
              <w:rPr>
                <w:rStyle w:val="Hyperlink"/>
                <w:rFonts w:ascii="Arial" w:hAnsi="Arial" w:cs="Arial"/>
                <w:noProof/>
                <w:color w:val="auto"/>
                <w:u w:val="none"/>
              </w:rPr>
              <w:t>Farbige Gestaltung von Außenputzflächen</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_Toc486939500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30</w:t>
            </w:r>
            <w:r w:rsidRPr="009F0F73">
              <w:rPr>
                <w:rFonts w:ascii="Arial" w:hAnsi="Arial" w:cs="Arial"/>
                <w:noProof/>
                <w:webHidden/>
              </w:rPr>
              <w:fldChar w:fldCharType="end"/>
            </w:r>
          </w:hyperlink>
        </w:p>
        <w:p w:rsidR="00016451" w:rsidRPr="009F0F73" w:rsidRDefault="00016451">
          <w:pPr>
            <w:pStyle w:val="Verzeichnis2"/>
            <w:tabs>
              <w:tab w:val="right" w:leader="dot" w:pos="9062"/>
            </w:tabs>
            <w:rPr>
              <w:rFonts w:ascii="Arial" w:hAnsi="Arial" w:cs="Arial"/>
              <w:noProof/>
            </w:rPr>
          </w:pPr>
          <w:hyperlink w:anchor="_Toc486939501" w:history="1">
            <w:r w:rsidR="009F0F73" w:rsidRPr="009F0F73">
              <w:rPr>
                <w:rStyle w:val="Hyperlink"/>
                <w:rFonts w:ascii="Arial" w:hAnsi="Arial" w:cs="Arial"/>
                <w:noProof/>
                <w:color w:val="auto"/>
                <w:u w:val="none"/>
              </w:rPr>
              <w:t>9.5</w:t>
            </w:r>
          </w:hyperlink>
          <w:r w:rsidR="009F0F73" w:rsidRPr="009F0F73">
            <w:rPr>
              <w:rStyle w:val="Hyperlink"/>
              <w:rFonts w:ascii="Arial" w:hAnsi="Arial" w:cs="Arial"/>
              <w:noProof/>
              <w:color w:val="auto"/>
              <w:u w:val="none"/>
            </w:rPr>
            <w:t xml:space="preserve"> </w:t>
          </w:r>
          <w:hyperlink w:anchor="_Toc486939502" w:history="1">
            <w:r w:rsidRPr="009F0F73">
              <w:rPr>
                <w:rStyle w:val="Hyperlink"/>
                <w:rFonts w:ascii="Arial" w:hAnsi="Arial" w:cs="Arial"/>
                <w:noProof/>
                <w:color w:val="auto"/>
                <w:u w:val="none"/>
              </w:rPr>
              <w:t>Sockelputz</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_Toc486939502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31</w:t>
            </w:r>
            <w:r w:rsidRPr="009F0F73">
              <w:rPr>
                <w:rFonts w:ascii="Arial" w:hAnsi="Arial" w:cs="Arial"/>
                <w:noProof/>
                <w:webHidden/>
              </w:rPr>
              <w:fldChar w:fldCharType="end"/>
            </w:r>
          </w:hyperlink>
        </w:p>
        <w:p w:rsidR="00016451" w:rsidRPr="009F0F73" w:rsidRDefault="00016451">
          <w:pPr>
            <w:pStyle w:val="Verzeichnis1"/>
            <w:tabs>
              <w:tab w:val="right" w:leader="dot" w:pos="9062"/>
            </w:tabs>
            <w:rPr>
              <w:rFonts w:ascii="Arial" w:hAnsi="Arial" w:cs="Arial"/>
              <w:noProof/>
            </w:rPr>
          </w:pPr>
          <w:hyperlink w:anchor="_Toc486939503" w:history="1">
            <w:r w:rsidR="009F0F73" w:rsidRPr="009F0F73">
              <w:rPr>
                <w:rStyle w:val="Hyperlink"/>
                <w:rFonts w:ascii="Arial" w:hAnsi="Arial" w:cs="Arial"/>
                <w:noProof/>
                <w:color w:val="auto"/>
                <w:u w:val="none"/>
              </w:rPr>
              <w:t>10.</w:t>
            </w:r>
          </w:hyperlink>
          <w:r w:rsidR="009F0F73" w:rsidRPr="009F0F73">
            <w:rPr>
              <w:rStyle w:val="Hyperlink"/>
              <w:rFonts w:ascii="Arial" w:hAnsi="Arial" w:cs="Arial"/>
              <w:noProof/>
              <w:color w:val="auto"/>
              <w:u w:val="none"/>
            </w:rPr>
            <w:t xml:space="preserve"> </w:t>
          </w:r>
          <w:hyperlink w:anchor="_Toc486939504" w:history="1">
            <w:r w:rsidRPr="009F0F73">
              <w:rPr>
                <w:rStyle w:val="Hyperlink"/>
                <w:rFonts w:ascii="Arial" w:hAnsi="Arial" w:cs="Arial"/>
                <w:noProof/>
                <w:color w:val="auto"/>
                <w:u w:val="none"/>
              </w:rPr>
              <w:t>Tapezierfähige Wandfläche</w:t>
            </w:r>
            <w:r w:rsidRPr="009F0F73">
              <w:rPr>
                <w:rFonts w:ascii="Arial" w:hAnsi="Arial" w:cs="Arial"/>
                <w:noProof/>
                <w:webHidden/>
              </w:rPr>
              <w:tab/>
            </w:r>
            <w:r w:rsidRPr="009F0F73">
              <w:rPr>
                <w:rFonts w:ascii="Arial" w:hAnsi="Arial" w:cs="Arial"/>
                <w:noProof/>
                <w:webHidden/>
              </w:rPr>
              <w:fldChar w:fldCharType="begin"/>
            </w:r>
            <w:r w:rsidRPr="009F0F73">
              <w:rPr>
                <w:rFonts w:ascii="Arial" w:hAnsi="Arial" w:cs="Arial"/>
                <w:noProof/>
                <w:webHidden/>
              </w:rPr>
              <w:instrText xml:space="preserve"> PAGEREF _Toc486939504 \h </w:instrText>
            </w:r>
            <w:r w:rsidRPr="009F0F73">
              <w:rPr>
                <w:rFonts w:ascii="Arial" w:hAnsi="Arial" w:cs="Arial"/>
                <w:noProof/>
                <w:webHidden/>
              </w:rPr>
            </w:r>
            <w:r w:rsidRPr="009F0F73">
              <w:rPr>
                <w:rFonts w:ascii="Arial" w:hAnsi="Arial" w:cs="Arial"/>
                <w:noProof/>
                <w:webHidden/>
              </w:rPr>
              <w:fldChar w:fldCharType="separate"/>
            </w:r>
            <w:r w:rsidR="00F3180B">
              <w:rPr>
                <w:rFonts w:ascii="Arial" w:hAnsi="Arial" w:cs="Arial"/>
                <w:noProof/>
                <w:webHidden/>
              </w:rPr>
              <w:t>32</w:t>
            </w:r>
            <w:r w:rsidRPr="009F0F73">
              <w:rPr>
                <w:rFonts w:ascii="Arial" w:hAnsi="Arial" w:cs="Arial"/>
                <w:noProof/>
                <w:webHidden/>
              </w:rPr>
              <w:fldChar w:fldCharType="end"/>
            </w:r>
          </w:hyperlink>
        </w:p>
        <w:p w:rsidR="009F0F73" w:rsidRDefault="00016451">
          <w:pPr>
            <w:rPr>
              <w:b/>
              <w:bCs/>
            </w:rPr>
          </w:pPr>
          <w:r w:rsidRPr="009F0F73">
            <w:rPr>
              <w:rFonts w:ascii="Arial" w:hAnsi="Arial" w:cs="Arial"/>
              <w:b/>
              <w:bCs/>
            </w:rPr>
            <w:fldChar w:fldCharType="end"/>
          </w:r>
        </w:p>
      </w:sdtContent>
    </w:sdt>
    <w:p w:rsidR="009F0F73" w:rsidRPr="00F33CF0" w:rsidRDefault="0003616C" w:rsidP="009F0F73">
      <w:pPr>
        <w:pStyle w:val="berschrift1"/>
        <w:spacing w:line="240" w:lineRule="auto"/>
        <w:rPr>
          <w:color w:val="auto"/>
        </w:rPr>
      </w:pPr>
      <w:r>
        <w:br w:type="page"/>
      </w:r>
      <w:bookmarkStart w:id="0" w:name="_Toc486939441"/>
      <w:r w:rsidR="009F0F73" w:rsidRPr="00F33CF0">
        <w:rPr>
          <w:rFonts w:ascii="Arial" w:eastAsia="Times New Roman" w:hAnsi="Arial" w:cs="Arial"/>
          <w:b/>
          <w:bCs/>
          <w:color w:val="auto"/>
          <w:sz w:val="24"/>
          <w:szCs w:val="24"/>
          <w:lang w:eastAsia="de-DE"/>
        </w:rPr>
        <w:lastRenderedPageBreak/>
        <w:t>Vorbemerkungen</w:t>
      </w:r>
      <w:bookmarkEnd w:id="0"/>
    </w:p>
    <w:p w:rsidR="009F0F73" w:rsidRDefault="009F0F73" w:rsidP="009F0F73"/>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 xml:space="preserve">Vor der Bauausführung liegen Architektenpläne, sowie die maßgebenden statischen Berechnungen vor. </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Die Verarbeitung hat nach den Arbeitsanleitungen / Montagerichtlinien des Herstellers und den allgemein anerkannten R</w:t>
      </w:r>
      <w:r>
        <w:rPr>
          <w:rFonts w:ascii="Arial" w:eastAsia="Times New Roman" w:hAnsi="Arial" w:cs="Arial"/>
          <w:lang w:eastAsia="de-DE"/>
        </w:rPr>
        <w:t xml:space="preserve">egeln der Technik zu erfolgen. </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Es sind maßgebend:</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Allgemeine Vertragsbedingungen für die Ausführung von Bauleistungen gem. VOB - Teil B</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Allgemeine technische Vorschriften für Bauleistungen gem. VOB - Teil C</w:t>
      </w:r>
    </w:p>
    <w:p w:rsidR="009F0F73"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sowie die einschlägigen Baustoff- und Herstellungsnormen.</w:t>
      </w:r>
    </w:p>
    <w:p w:rsidR="009F0F73" w:rsidRPr="0090043B" w:rsidRDefault="009F0F73" w:rsidP="009F0F73">
      <w:pPr>
        <w:spacing w:before="240" w:after="0" w:line="240" w:lineRule="auto"/>
        <w:rPr>
          <w:rFonts w:ascii="Arial" w:eastAsia="Times New Roman" w:hAnsi="Arial" w:cs="Arial"/>
          <w:lang w:eastAsia="de-DE"/>
        </w:rPr>
      </w:pP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Insbesondere gelten:</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DIN EN 1996 + NA - Bemessung und Konstruktion von Mauerwerksbauten</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DIN 4102 - Brandverhalten von Baustoffen und Bauteilen</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DIN 4103 - Nichttragende innere Trennwände</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DIN 4108 - Wärmeschutz im Hochbau</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DIN 4109 - Schallschutz im Hochbau</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DIN 18202 - Toleranzen im Hochbau - Bauwerke</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DIN V 18550 - Putz und Putzsysteme - Ausführung</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sowie die Zulassungen für:</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Z-17.1-543 - Porenbeton-Plansteine der Rohdichteklasse 0,50 in der Festigkeitsklasse 4</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Z-17.1-547 - Mauerwerk aus Porenbeton-Planelementen (bezeichnet als HK-Elemente)</w:t>
      </w:r>
    </w:p>
    <w:p w:rsidR="009F0F73"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Z-17</w:t>
      </w:r>
      <w:r>
        <w:rPr>
          <w:rFonts w:ascii="Arial" w:eastAsia="Times New Roman" w:hAnsi="Arial" w:cs="Arial"/>
          <w:lang w:eastAsia="de-DE"/>
        </w:rPr>
        <w:t>.1-634 - Porenbeton-Flachstürze</w:t>
      </w:r>
    </w:p>
    <w:p w:rsidR="009F0F73" w:rsidRPr="0090043B" w:rsidRDefault="009F0F73" w:rsidP="009F0F73">
      <w:pPr>
        <w:spacing w:before="240" w:after="0" w:line="240" w:lineRule="auto"/>
        <w:rPr>
          <w:rFonts w:ascii="Arial" w:eastAsia="Times New Roman" w:hAnsi="Arial" w:cs="Arial"/>
          <w:lang w:eastAsia="de-DE"/>
        </w:rPr>
      </w:pP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Die Unfallverhütung</w:t>
      </w:r>
      <w:r>
        <w:rPr>
          <w:rFonts w:ascii="Arial" w:eastAsia="Times New Roman" w:hAnsi="Arial" w:cs="Arial"/>
          <w:lang w:eastAsia="de-DE"/>
        </w:rPr>
        <w:t>svorschriften sind einzuhalten.</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 xml:space="preserve">Für die Anlieferung muss eine Zufahrtsmöglichkeit für LKW (40 t) vorhanden sein. </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 xml:space="preserve">Ist das Entladen mit Selbstladekran vereinbart, sind entsprechend saubere und waagerechte Lagerflächen einschl. geeigneter Lagerhölzer bereitzustellen. Werden die Bauteile mit Baustellenkran oder Mobilkran entladen oder sofort verlegt, sind entsprechende Hebegeräte, wie Abladebügel bzw. </w:t>
      </w:r>
      <w:proofErr w:type="spellStart"/>
      <w:r w:rsidRPr="0090043B">
        <w:rPr>
          <w:rFonts w:ascii="Arial" w:eastAsia="Times New Roman" w:hAnsi="Arial" w:cs="Arial"/>
          <w:lang w:eastAsia="de-DE"/>
        </w:rPr>
        <w:t>Verlegezange</w:t>
      </w:r>
      <w:proofErr w:type="spellEnd"/>
      <w:r w:rsidRPr="0090043B">
        <w:rPr>
          <w:rFonts w:ascii="Arial" w:eastAsia="Times New Roman" w:hAnsi="Arial" w:cs="Arial"/>
          <w:lang w:eastAsia="de-DE"/>
        </w:rPr>
        <w:t xml:space="preserve"> mit vorzuhalten. </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Die Material-Paletten sollten vorzugsweise auf die jeweilige Verarbeitungsebene gestellt werden. Dies bedarf der Abstimmung mit dem Auftraggeber. Das Absetzen von Material-</w:t>
      </w:r>
      <w:r w:rsidRPr="0090043B">
        <w:rPr>
          <w:rFonts w:ascii="Arial" w:eastAsia="Times New Roman" w:hAnsi="Arial" w:cs="Arial"/>
          <w:lang w:eastAsia="de-DE"/>
        </w:rPr>
        <w:lastRenderedPageBreak/>
        <w:t>Paletten auf Decken darf nur unter fachkundiger Aufsicht und nach Anweisun</w:t>
      </w:r>
      <w:r>
        <w:rPr>
          <w:rFonts w:ascii="Arial" w:eastAsia="Times New Roman" w:hAnsi="Arial" w:cs="Arial"/>
          <w:lang w:eastAsia="de-DE"/>
        </w:rPr>
        <w:t>g der Bauleitung erfolgen.</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Wenn nicht anders angegeben, umfassen alle beschriebenen Leistungen auch das Liefern der dazugehörigen Materialien eins</w:t>
      </w:r>
      <w:r>
        <w:rPr>
          <w:rFonts w:ascii="Arial" w:eastAsia="Times New Roman" w:hAnsi="Arial" w:cs="Arial"/>
          <w:lang w:eastAsia="de-DE"/>
        </w:rPr>
        <w:t xml:space="preserve">chließlich Abladen und Lagern. </w:t>
      </w:r>
    </w:p>
    <w:p w:rsidR="009F0F73" w:rsidRPr="0090043B"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 xml:space="preserve">Alle Baustoffe und Baukonstruktionen sind gegen grobe und langanhaltende Durchfeuchtung zu schützen. Das Arbeiten bei Frost bedarf der Zustimmung des Auftraggebers und es sind die Bestimmungen der DIN 1053-1 </w:t>
      </w:r>
      <w:r>
        <w:rPr>
          <w:rFonts w:ascii="Arial" w:eastAsia="Times New Roman" w:hAnsi="Arial" w:cs="Arial"/>
          <w:lang w:eastAsia="de-DE"/>
        </w:rPr>
        <w:t xml:space="preserve">und der DIN 18330 zu beachten. </w:t>
      </w:r>
    </w:p>
    <w:p w:rsidR="009F0F73" w:rsidRDefault="009F0F73" w:rsidP="009F0F73">
      <w:pPr>
        <w:spacing w:before="240" w:after="0" w:line="240" w:lineRule="auto"/>
        <w:rPr>
          <w:rFonts w:ascii="Arial" w:eastAsia="Times New Roman" w:hAnsi="Arial" w:cs="Arial"/>
          <w:lang w:eastAsia="de-DE"/>
        </w:rPr>
      </w:pPr>
      <w:r w:rsidRPr="0090043B">
        <w:rPr>
          <w:rFonts w:ascii="Arial" w:eastAsia="Times New Roman" w:hAnsi="Arial" w:cs="Arial"/>
          <w:lang w:eastAsia="de-DE"/>
        </w:rPr>
        <w:t>Für Aufmaß und Abrechnung gilt die VOB, DIN 18330 - Mauerwerksbau.</w:t>
      </w:r>
    </w:p>
    <w:p w:rsidR="009F0F73" w:rsidRDefault="009F0F73" w:rsidP="009F0F73">
      <w:pPr>
        <w:spacing w:before="240" w:after="0" w:line="240" w:lineRule="auto"/>
        <w:rPr>
          <w:rFonts w:ascii="Arial" w:eastAsia="Times New Roman" w:hAnsi="Arial" w:cs="Arial"/>
          <w:lang w:eastAsia="de-DE"/>
        </w:rPr>
      </w:pPr>
      <w:r>
        <w:rPr>
          <w:rFonts w:ascii="Arial" w:eastAsia="Times New Roman" w:hAnsi="Arial" w:cs="Arial"/>
          <w:lang w:eastAsia="de-DE"/>
        </w:rPr>
        <w:br w:type="page"/>
      </w:r>
    </w:p>
    <w:tbl>
      <w:tblPr>
        <w:tblW w:w="10065" w:type="dxa"/>
        <w:tblLayout w:type="fixed"/>
        <w:tblCellMar>
          <w:left w:w="70" w:type="dxa"/>
          <w:right w:w="70" w:type="dxa"/>
        </w:tblCellMar>
        <w:tblLook w:val="04A0" w:firstRow="1" w:lastRow="0" w:firstColumn="1" w:lastColumn="0" w:noHBand="0" w:noVBand="1"/>
      </w:tblPr>
      <w:tblGrid>
        <w:gridCol w:w="757"/>
        <w:gridCol w:w="2153"/>
        <w:gridCol w:w="207"/>
        <w:gridCol w:w="285"/>
        <w:gridCol w:w="931"/>
        <w:gridCol w:w="912"/>
        <w:gridCol w:w="1276"/>
        <w:gridCol w:w="244"/>
        <w:gridCol w:w="323"/>
        <w:gridCol w:w="893"/>
        <w:gridCol w:w="383"/>
        <w:gridCol w:w="1701"/>
      </w:tblGrid>
      <w:tr w:rsidR="009F0F73" w:rsidRPr="00E14FD6" w:rsidTr="00B457E8">
        <w:trPr>
          <w:gridAfter w:val="2"/>
          <w:wAfter w:w="2084" w:type="dxa"/>
          <w:trHeight w:val="315"/>
        </w:trPr>
        <w:tc>
          <w:tcPr>
            <w:tcW w:w="3117" w:type="dxa"/>
            <w:gridSpan w:val="3"/>
            <w:tcBorders>
              <w:top w:val="nil"/>
              <w:left w:val="nil"/>
              <w:bottom w:val="nil"/>
              <w:right w:val="nil"/>
            </w:tcBorders>
            <w:shd w:val="clear" w:color="auto" w:fill="auto"/>
            <w:noWrap/>
            <w:hideMark/>
          </w:tcPr>
          <w:p w:rsidR="009F0F73" w:rsidRPr="00E14FD6" w:rsidRDefault="009F0F73" w:rsidP="00B457E8">
            <w:pPr>
              <w:pStyle w:val="berschrift1"/>
              <w:spacing w:before="0" w:line="240" w:lineRule="auto"/>
              <w:rPr>
                <w:rFonts w:ascii="Arial" w:eastAsia="Times New Roman" w:hAnsi="Arial" w:cs="Arial"/>
                <w:b/>
                <w:bCs/>
                <w:sz w:val="24"/>
                <w:szCs w:val="24"/>
                <w:lang w:eastAsia="de-DE"/>
              </w:rPr>
            </w:pPr>
            <w:bookmarkStart w:id="1" w:name="_Toc486939442"/>
            <w:r w:rsidRPr="00F33CF0">
              <w:rPr>
                <w:rFonts w:ascii="Arial" w:eastAsia="Times New Roman" w:hAnsi="Arial" w:cs="Arial"/>
                <w:b/>
                <w:bCs/>
                <w:color w:val="auto"/>
                <w:sz w:val="24"/>
                <w:szCs w:val="24"/>
                <w:lang w:eastAsia="de-DE"/>
              </w:rPr>
              <w:lastRenderedPageBreak/>
              <w:t>Leistungsverzeichnis</w:t>
            </w:r>
            <w:bookmarkEnd w:id="1"/>
          </w:p>
        </w:tc>
        <w:tc>
          <w:tcPr>
            <w:tcW w:w="1216" w:type="dxa"/>
            <w:gridSpan w:val="2"/>
            <w:tcBorders>
              <w:top w:val="nil"/>
              <w:left w:val="nil"/>
              <w:bottom w:val="nil"/>
              <w:right w:val="nil"/>
            </w:tcBorders>
            <w:shd w:val="clear" w:color="auto" w:fill="auto"/>
            <w:noWrap/>
            <w:hideMark/>
          </w:tcPr>
          <w:p w:rsidR="009F0F73" w:rsidRPr="00E14FD6" w:rsidRDefault="009F0F73" w:rsidP="00B457E8">
            <w:pPr>
              <w:pStyle w:val="berschrift1"/>
              <w:rPr>
                <w:rFonts w:ascii="Arial" w:eastAsia="Times New Roman" w:hAnsi="Arial" w:cs="Arial"/>
                <w:b/>
                <w:bCs/>
                <w:sz w:val="24"/>
                <w:szCs w:val="24"/>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pStyle w:val="berschrift1"/>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pStyle w:val="berschrift1"/>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pStyle w:val="berschrift1"/>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2910" w:type="dxa"/>
            <w:gridSpan w:val="2"/>
            <w:tcBorders>
              <w:top w:val="single" w:sz="4" w:space="0" w:color="808080"/>
              <w:left w:val="single" w:sz="4" w:space="0" w:color="808080"/>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b/>
                <w:bCs/>
                <w:sz w:val="20"/>
                <w:szCs w:val="20"/>
                <w:lang w:eastAsia="de-DE"/>
              </w:rPr>
            </w:pPr>
            <w:r w:rsidRPr="00E14FD6">
              <w:rPr>
                <w:rFonts w:ascii="Arial" w:eastAsia="Times New Roman" w:hAnsi="Arial" w:cs="Arial"/>
                <w:b/>
                <w:bCs/>
                <w:sz w:val="20"/>
                <w:szCs w:val="20"/>
                <w:lang w:eastAsia="de-DE"/>
              </w:rPr>
              <w:t>Projekt</w:t>
            </w:r>
          </w:p>
        </w:tc>
        <w:tc>
          <w:tcPr>
            <w:tcW w:w="5071" w:type="dxa"/>
            <w:gridSpan w:val="8"/>
            <w:tcBorders>
              <w:top w:val="single" w:sz="4" w:space="0" w:color="808080"/>
              <w:left w:val="nil"/>
              <w:bottom w:val="single" w:sz="4" w:space="0" w:color="808080"/>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2910" w:type="dxa"/>
            <w:gridSpan w:val="2"/>
            <w:tcBorders>
              <w:top w:val="single" w:sz="4" w:space="0" w:color="A6A6A6"/>
              <w:left w:val="single" w:sz="4" w:space="0" w:color="A6A6A6"/>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b/>
                <w:bCs/>
                <w:sz w:val="20"/>
                <w:szCs w:val="20"/>
                <w:lang w:eastAsia="de-DE"/>
              </w:rPr>
            </w:pPr>
            <w:r w:rsidRPr="00E14FD6">
              <w:rPr>
                <w:rFonts w:ascii="Arial" w:eastAsia="Times New Roman" w:hAnsi="Arial" w:cs="Arial"/>
                <w:b/>
                <w:bCs/>
                <w:sz w:val="20"/>
                <w:szCs w:val="20"/>
                <w:lang w:eastAsia="de-DE"/>
              </w:rPr>
              <w:t>Bauvorhaben</w:t>
            </w:r>
          </w:p>
        </w:tc>
        <w:tc>
          <w:tcPr>
            <w:tcW w:w="5071" w:type="dxa"/>
            <w:gridSpan w:val="8"/>
            <w:tcBorders>
              <w:top w:val="single" w:sz="4" w:space="0" w:color="A6A6A6"/>
              <w:left w:val="nil"/>
              <w:bottom w:val="nil"/>
              <w:right w:val="single" w:sz="4" w:space="0" w:color="A6A6A6"/>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A6A6A6"/>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Straße</w:t>
            </w:r>
          </w:p>
        </w:tc>
        <w:tc>
          <w:tcPr>
            <w:tcW w:w="5071" w:type="dxa"/>
            <w:gridSpan w:val="8"/>
            <w:tcBorders>
              <w:top w:val="nil"/>
              <w:left w:val="nil"/>
              <w:bottom w:val="nil"/>
              <w:right w:val="single" w:sz="4" w:space="0" w:color="A6A6A6"/>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A6A6A6"/>
              <w:bottom w:val="single" w:sz="4" w:space="0" w:color="A6A6A6"/>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PLZ, Ort</w:t>
            </w:r>
          </w:p>
        </w:tc>
        <w:tc>
          <w:tcPr>
            <w:tcW w:w="5071" w:type="dxa"/>
            <w:gridSpan w:val="8"/>
            <w:tcBorders>
              <w:top w:val="nil"/>
              <w:left w:val="nil"/>
              <w:bottom w:val="single" w:sz="4" w:space="0" w:color="A6A6A6"/>
              <w:right w:val="single" w:sz="4" w:space="0" w:color="A6A6A6"/>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2910" w:type="dxa"/>
            <w:gridSpan w:val="2"/>
            <w:tcBorders>
              <w:top w:val="single" w:sz="4" w:space="0" w:color="808080"/>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b/>
                <w:bCs/>
                <w:sz w:val="20"/>
                <w:szCs w:val="20"/>
                <w:lang w:eastAsia="de-DE"/>
              </w:rPr>
            </w:pPr>
            <w:r w:rsidRPr="00E14FD6">
              <w:rPr>
                <w:rFonts w:ascii="Arial" w:eastAsia="Times New Roman" w:hAnsi="Arial" w:cs="Arial"/>
                <w:b/>
                <w:bCs/>
                <w:sz w:val="20"/>
                <w:szCs w:val="20"/>
                <w:lang w:eastAsia="de-DE"/>
              </w:rPr>
              <w:t>Bauherr</w:t>
            </w:r>
          </w:p>
        </w:tc>
        <w:tc>
          <w:tcPr>
            <w:tcW w:w="5071" w:type="dxa"/>
            <w:gridSpan w:val="8"/>
            <w:tcBorders>
              <w:top w:val="single" w:sz="4" w:space="0" w:color="808080"/>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Telefon</w:t>
            </w:r>
          </w:p>
        </w:tc>
        <w:tc>
          <w:tcPr>
            <w:tcW w:w="5071" w:type="dxa"/>
            <w:gridSpan w:val="8"/>
            <w:tcBorders>
              <w:top w:val="nil"/>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Telefax</w:t>
            </w:r>
          </w:p>
        </w:tc>
        <w:tc>
          <w:tcPr>
            <w:tcW w:w="5071" w:type="dxa"/>
            <w:gridSpan w:val="8"/>
            <w:tcBorders>
              <w:top w:val="nil"/>
              <w:left w:val="nil"/>
              <w:bottom w:val="single" w:sz="4" w:space="0" w:color="808080"/>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2910" w:type="dxa"/>
            <w:gridSpan w:val="2"/>
            <w:tcBorders>
              <w:top w:val="single" w:sz="4" w:space="0" w:color="808080"/>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b/>
                <w:bCs/>
                <w:sz w:val="20"/>
                <w:szCs w:val="20"/>
                <w:lang w:eastAsia="de-DE"/>
              </w:rPr>
            </w:pPr>
            <w:r w:rsidRPr="00E14FD6">
              <w:rPr>
                <w:rFonts w:ascii="Arial" w:eastAsia="Times New Roman" w:hAnsi="Arial" w:cs="Arial"/>
                <w:b/>
                <w:bCs/>
                <w:sz w:val="20"/>
                <w:szCs w:val="20"/>
                <w:lang w:eastAsia="de-DE"/>
              </w:rPr>
              <w:t>Verfasser</w:t>
            </w:r>
          </w:p>
        </w:tc>
        <w:tc>
          <w:tcPr>
            <w:tcW w:w="5071" w:type="dxa"/>
            <w:gridSpan w:val="8"/>
            <w:tcBorders>
              <w:top w:val="single" w:sz="4" w:space="0" w:color="808080"/>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Straße</w:t>
            </w:r>
          </w:p>
        </w:tc>
        <w:tc>
          <w:tcPr>
            <w:tcW w:w="5071" w:type="dxa"/>
            <w:gridSpan w:val="8"/>
            <w:tcBorders>
              <w:top w:val="nil"/>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PLZ, Ort</w:t>
            </w:r>
          </w:p>
        </w:tc>
        <w:tc>
          <w:tcPr>
            <w:tcW w:w="5071" w:type="dxa"/>
            <w:gridSpan w:val="8"/>
            <w:tcBorders>
              <w:top w:val="nil"/>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Telefon</w:t>
            </w:r>
          </w:p>
        </w:tc>
        <w:tc>
          <w:tcPr>
            <w:tcW w:w="5071" w:type="dxa"/>
            <w:gridSpan w:val="8"/>
            <w:tcBorders>
              <w:top w:val="nil"/>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Telefax</w:t>
            </w:r>
          </w:p>
        </w:tc>
        <w:tc>
          <w:tcPr>
            <w:tcW w:w="5071" w:type="dxa"/>
            <w:gridSpan w:val="8"/>
            <w:tcBorders>
              <w:top w:val="nil"/>
              <w:left w:val="nil"/>
              <w:bottom w:val="single" w:sz="4" w:space="0" w:color="808080"/>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2910" w:type="dxa"/>
            <w:gridSpan w:val="2"/>
            <w:tcBorders>
              <w:top w:val="single" w:sz="4" w:space="0" w:color="808080"/>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b/>
                <w:bCs/>
                <w:sz w:val="20"/>
                <w:szCs w:val="20"/>
                <w:lang w:eastAsia="de-DE"/>
              </w:rPr>
            </w:pPr>
            <w:r w:rsidRPr="00E14FD6">
              <w:rPr>
                <w:rFonts w:ascii="Arial" w:eastAsia="Times New Roman" w:hAnsi="Arial" w:cs="Arial"/>
                <w:b/>
                <w:bCs/>
                <w:sz w:val="20"/>
                <w:szCs w:val="20"/>
                <w:lang w:eastAsia="de-DE"/>
              </w:rPr>
              <w:t>Bauleitung</w:t>
            </w:r>
          </w:p>
        </w:tc>
        <w:tc>
          <w:tcPr>
            <w:tcW w:w="5071" w:type="dxa"/>
            <w:gridSpan w:val="8"/>
            <w:tcBorders>
              <w:top w:val="single" w:sz="4" w:space="0" w:color="808080"/>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Telefon</w:t>
            </w:r>
          </w:p>
        </w:tc>
        <w:tc>
          <w:tcPr>
            <w:tcW w:w="5071" w:type="dxa"/>
            <w:gridSpan w:val="8"/>
            <w:tcBorders>
              <w:top w:val="nil"/>
              <w:left w:val="nil"/>
              <w:bottom w:val="nil"/>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Telefax</w:t>
            </w:r>
          </w:p>
        </w:tc>
        <w:tc>
          <w:tcPr>
            <w:tcW w:w="5071" w:type="dxa"/>
            <w:gridSpan w:val="8"/>
            <w:tcBorders>
              <w:top w:val="nil"/>
              <w:left w:val="nil"/>
              <w:bottom w:val="single" w:sz="4" w:space="0" w:color="808080"/>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2910" w:type="dxa"/>
            <w:gridSpan w:val="2"/>
            <w:tcBorders>
              <w:top w:val="single" w:sz="4" w:space="0" w:color="808080"/>
              <w:left w:val="single" w:sz="4" w:space="0" w:color="808080"/>
              <w:bottom w:val="nil"/>
            </w:tcBorders>
            <w:shd w:val="clear" w:color="auto" w:fill="auto"/>
            <w:noWrap/>
            <w:hideMark/>
          </w:tcPr>
          <w:p w:rsidR="009F0F73" w:rsidRPr="00E14FD6" w:rsidRDefault="009F0F73" w:rsidP="00B457E8">
            <w:pPr>
              <w:spacing w:after="0" w:line="240" w:lineRule="auto"/>
              <w:rPr>
                <w:rFonts w:ascii="Arial" w:eastAsia="Times New Roman" w:hAnsi="Arial" w:cs="Arial"/>
                <w:b/>
                <w:bCs/>
                <w:sz w:val="20"/>
                <w:szCs w:val="20"/>
                <w:lang w:eastAsia="de-DE"/>
              </w:rPr>
            </w:pPr>
            <w:r w:rsidRPr="00E14FD6">
              <w:rPr>
                <w:rFonts w:ascii="Arial" w:eastAsia="Times New Roman" w:hAnsi="Arial" w:cs="Arial"/>
                <w:b/>
                <w:bCs/>
                <w:sz w:val="20"/>
                <w:szCs w:val="20"/>
                <w:lang w:eastAsia="de-DE"/>
              </w:rPr>
              <w:t>Bemerkungen</w:t>
            </w:r>
          </w:p>
        </w:tc>
        <w:tc>
          <w:tcPr>
            <w:tcW w:w="5071" w:type="dxa"/>
            <w:gridSpan w:val="8"/>
            <w:vMerge w:val="restart"/>
            <w:tcBorders>
              <w:top w:val="single" w:sz="4" w:space="0" w:color="808080"/>
              <w:bottom w:val="single" w:sz="4" w:space="0" w:color="808080"/>
              <w:right w:val="single" w:sz="4" w:space="0" w:color="808080"/>
            </w:tcBorders>
            <w:shd w:val="clear" w:color="000000" w:fill="D9D9D9"/>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c>
          <w:tcPr>
            <w:tcW w:w="5071" w:type="dxa"/>
            <w:gridSpan w:val="8"/>
            <w:vMerge/>
            <w:tcBorders>
              <w:top w:val="nil"/>
              <w:bottom w:val="single" w:sz="4" w:space="0" w:color="808080"/>
              <w:right w:val="single" w:sz="4" w:space="0" w:color="808080"/>
            </w:tcBorders>
            <w:vAlign w:val="center"/>
            <w:hideMark/>
          </w:tcPr>
          <w:p w:rsidR="009F0F73" w:rsidRPr="00E14FD6" w:rsidRDefault="009F0F73" w:rsidP="00B457E8">
            <w:pPr>
              <w:spacing w:after="0" w:line="240" w:lineRule="auto"/>
              <w:rPr>
                <w:rFonts w:ascii="Arial" w:eastAsia="Times New Roman" w:hAnsi="Arial" w:cs="Arial"/>
                <w:sz w:val="20"/>
                <w:szCs w:val="20"/>
                <w:lang w:eastAsia="de-DE"/>
              </w:rPr>
            </w:pPr>
          </w:p>
        </w:tc>
      </w:tr>
      <w:tr w:rsidR="009F0F73" w:rsidRPr="00E14FD6" w:rsidTr="00B457E8">
        <w:trPr>
          <w:gridAfter w:val="2"/>
          <w:wAfter w:w="2084" w:type="dxa"/>
          <w:trHeight w:val="300"/>
        </w:trPr>
        <w:tc>
          <w:tcPr>
            <w:tcW w:w="2910" w:type="dxa"/>
            <w:gridSpan w:val="2"/>
            <w:tcBorders>
              <w:top w:val="nil"/>
              <w:left w:val="single" w:sz="4" w:space="0" w:color="808080"/>
              <w:bottom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c>
          <w:tcPr>
            <w:tcW w:w="5071" w:type="dxa"/>
            <w:gridSpan w:val="8"/>
            <w:vMerge/>
            <w:tcBorders>
              <w:top w:val="nil"/>
              <w:bottom w:val="single" w:sz="4" w:space="0" w:color="808080"/>
              <w:right w:val="single" w:sz="4" w:space="0" w:color="808080"/>
            </w:tcBorders>
            <w:vAlign w:val="center"/>
            <w:hideMark/>
          </w:tcPr>
          <w:p w:rsidR="009F0F73" w:rsidRPr="00E14FD6" w:rsidRDefault="009F0F73" w:rsidP="00B457E8">
            <w:pPr>
              <w:spacing w:after="0" w:line="240" w:lineRule="auto"/>
              <w:rPr>
                <w:rFonts w:ascii="Arial" w:eastAsia="Times New Roman" w:hAnsi="Arial" w:cs="Arial"/>
                <w:sz w:val="20"/>
                <w:szCs w:val="20"/>
                <w:lang w:eastAsia="de-DE"/>
              </w:rPr>
            </w:pPr>
          </w:p>
        </w:tc>
      </w:tr>
      <w:tr w:rsidR="009F0F73" w:rsidRPr="00E14FD6" w:rsidTr="00B457E8">
        <w:trPr>
          <w:gridAfter w:val="2"/>
          <w:wAfter w:w="2084" w:type="dxa"/>
          <w:trHeight w:val="300"/>
        </w:trPr>
        <w:tc>
          <w:tcPr>
            <w:tcW w:w="2910" w:type="dxa"/>
            <w:gridSpan w:val="2"/>
            <w:tcBorders>
              <w:top w:val="nil"/>
              <w:left w:val="single" w:sz="4" w:space="0" w:color="808080"/>
              <w:bottom w:val="single" w:sz="4" w:space="0" w:color="808080"/>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 </w:t>
            </w:r>
          </w:p>
        </w:tc>
        <w:tc>
          <w:tcPr>
            <w:tcW w:w="5071" w:type="dxa"/>
            <w:gridSpan w:val="8"/>
            <w:vMerge/>
            <w:tcBorders>
              <w:top w:val="nil"/>
              <w:bottom w:val="single" w:sz="4" w:space="0" w:color="808080"/>
              <w:right w:val="single" w:sz="4" w:space="0" w:color="808080"/>
            </w:tcBorders>
            <w:vAlign w:val="center"/>
            <w:hideMark/>
          </w:tcPr>
          <w:p w:rsidR="009F0F73" w:rsidRPr="00E14FD6" w:rsidRDefault="009F0F73" w:rsidP="00B457E8">
            <w:pPr>
              <w:spacing w:after="0" w:line="240" w:lineRule="auto"/>
              <w:rPr>
                <w:rFonts w:ascii="Arial" w:eastAsia="Times New Roman" w:hAnsi="Arial" w:cs="Arial"/>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3117" w:type="dxa"/>
            <w:gridSpan w:val="3"/>
            <w:tcBorders>
              <w:top w:val="single" w:sz="4" w:space="0" w:color="808080"/>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b/>
                <w:bCs/>
                <w:lang w:eastAsia="de-DE"/>
              </w:rPr>
            </w:pPr>
            <w:r w:rsidRPr="00E14FD6">
              <w:rPr>
                <w:rFonts w:ascii="Arial" w:eastAsia="Times New Roman" w:hAnsi="Arial" w:cs="Arial"/>
                <w:b/>
                <w:bCs/>
                <w:lang w:eastAsia="de-DE"/>
              </w:rPr>
              <w:t xml:space="preserve">Angebotssumme in Euro </w:t>
            </w:r>
          </w:p>
        </w:tc>
        <w:tc>
          <w:tcPr>
            <w:tcW w:w="1216" w:type="dxa"/>
            <w:gridSpan w:val="2"/>
            <w:tcBorders>
              <w:top w:val="single" w:sz="4" w:space="0" w:color="808080"/>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912" w:type="dxa"/>
            <w:tcBorders>
              <w:top w:val="single" w:sz="4" w:space="0" w:color="808080"/>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1520" w:type="dxa"/>
            <w:gridSpan w:val="2"/>
            <w:tcBorders>
              <w:top w:val="single" w:sz="4" w:space="0" w:color="808080"/>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1216" w:type="dxa"/>
            <w:gridSpan w:val="2"/>
            <w:tcBorders>
              <w:top w:val="single" w:sz="4" w:space="0" w:color="808080"/>
              <w:left w:val="nil"/>
              <w:bottom w:val="nil"/>
              <w:right w:val="single" w:sz="4" w:space="0" w:color="808080"/>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r>
      <w:tr w:rsidR="009F0F73" w:rsidRPr="00E14FD6" w:rsidTr="00B457E8">
        <w:trPr>
          <w:gridAfter w:val="2"/>
          <w:wAfter w:w="2084" w:type="dxa"/>
          <w:trHeight w:val="300"/>
        </w:trPr>
        <w:tc>
          <w:tcPr>
            <w:tcW w:w="2910" w:type="dxa"/>
            <w:gridSpan w:val="2"/>
            <w:tcBorders>
              <w:top w:val="nil"/>
              <w:left w:val="single" w:sz="4" w:space="0" w:color="808080"/>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single" w:sz="4" w:space="0" w:color="808080"/>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r>
      <w:tr w:rsidR="009F0F73" w:rsidRPr="00E14FD6" w:rsidTr="00B457E8">
        <w:trPr>
          <w:gridAfter w:val="2"/>
          <w:wAfter w:w="2084" w:type="dxa"/>
          <w:trHeight w:val="300"/>
        </w:trPr>
        <w:tc>
          <w:tcPr>
            <w:tcW w:w="5245" w:type="dxa"/>
            <w:gridSpan w:val="6"/>
            <w:tcBorders>
              <w:top w:val="nil"/>
              <w:left w:val="single" w:sz="4" w:space="0" w:color="808080"/>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lang w:eastAsia="de-DE"/>
              </w:rPr>
            </w:pPr>
            <w:r w:rsidRPr="00E14FD6">
              <w:rPr>
                <w:rFonts w:ascii="Arial" w:eastAsia="Times New Roman" w:hAnsi="Arial" w:cs="Arial"/>
                <w:lang w:eastAsia="de-DE"/>
              </w:rPr>
              <w:t>Angebotssumme (Titel 1-10, netto) ungeprüft</w:t>
            </w:r>
          </w:p>
        </w:tc>
        <w:tc>
          <w:tcPr>
            <w:tcW w:w="2736" w:type="dxa"/>
            <w:gridSpan w:val="4"/>
            <w:tcBorders>
              <w:top w:val="nil"/>
              <w:left w:val="nil"/>
              <w:bottom w:val="double" w:sz="6" w:space="0" w:color="auto"/>
              <w:right w:val="single" w:sz="4" w:space="0" w:color="808080"/>
            </w:tcBorders>
            <w:shd w:val="clear" w:color="auto" w:fill="D9D9D9" w:themeFill="background1" w:themeFillShade="D9"/>
            <w:noWrap/>
            <w:vAlign w:val="center"/>
            <w:hideMark/>
          </w:tcPr>
          <w:p w:rsidR="009F0F73" w:rsidRPr="00E14FD6" w:rsidRDefault="009F0F73" w:rsidP="00B457E8">
            <w:pPr>
              <w:spacing w:after="0" w:line="240" w:lineRule="auto"/>
              <w:jc w:val="right"/>
              <w:rPr>
                <w:rFonts w:ascii="Arial" w:eastAsia="Times New Roman" w:hAnsi="Arial" w:cs="Arial"/>
                <w:b/>
                <w:bCs/>
                <w:sz w:val="24"/>
                <w:szCs w:val="24"/>
                <w:lang w:eastAsia="de-DE"/>
              </w:rPr>
            </w:pPr>
            <w:r w:rsidRPr="00E14FD6">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                             </w:t>
            </w:r>
            <w:r w:rsidRPr="00E14FD6">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 </w:t>
            </w:r>
            <w:r w:rsidRPr="00E14FD6">
              <w:rPr>
                <w:rFonts w:ascii="Arial" w:eastAsia="Times New Roman" w:hAnsi="Arial" w:cs="Arial"/>
                <w:b/>
                <w:bCs/>
                <w:sz w:val="24"/>
                <w:szCs w:val="24"/>
                <w:lang w:eastAsia="de-DE"/>
              </w:rPr>
              <w:t xml:space="preserve">€ </w:t>
            </w:r>
          </w:p>
        </w:tc>
      </w:tr>
      <w:tr w:rsidR="009F0F73" w:rsidRPr="00E14FD6" w:rsidTr="00B457E8">
        <w:trPr>
          <w:gridAfter w:val="2"/>
          <w:wAfter w:w="2084" w:type="dxa"/>
          <w:trHeight w:val="300"/>
        </w:trPr>
        <w:tc>
          <w:tcPr>
            <w:tcW w:w="2910" w:type="dxa"/>
            <w:gridSpan w:val="2"/>
            <w:tcBorders>
              <w:top w:val="nil"/>
              <w:left w:val="single" w:sz="4" w:space="0" w:color="808080"/>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207" w:type="dxa"/>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1216" w:type="dxa"/>
            <w:gridSpan w:val="2"/>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912" w:type="dxa"/>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r w:rsidRPr="00E14FD6">
              <w:rPr>
                <w:rFonts w:ascii="Arial" w:eastAsia="Times New Roman" w:hAnsi="Arial" w:cs="Arial"/>
                <w:sz w:val="24"/>
                <w:szCs w:val="24"/>
                <w:lang w:eastAsia="de-DE"/>
              </w:rPr>
              <w:t> </w:t>
            </w:r>
          </w:p>
        </w:tc>
        <w:tc>
          <w:tcPr>
            <w:tcW w:w="1520" w:type="dxa"/>
            <w:gridSpan w:val="2"/>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4"/>
                <w:szCs w:val="24"/>
                <w:lang w:eastAsia="de-DE"/>
              </w:rPr>
            </w:pPr>
          </w:p>
        </w:tc>
        <w:tc>
          <w:tcPr>
            <w:tcW w:w="1216" w:type="dxa"/>
            <w:gridSpan w:val="2"/>
            <w:tcBorders>
              <w:top w:val="nil"/>
              <w:left w:val="nil"/>
              <w:bottom w:val="single" w:sz="4" w:space="0" w:color="808080"/>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300"/>
        </w:trPr>
        <w:tc>
          <w:tcPr>
            <w:tcW w:w="5245" w:type="dxa"/>
            <w:gridSpan w:val="6"/>
            <w:tcBorders>
              <w:top w:val="nil"/>
              <w:left w:val="single" w:sz="4" w:space="0" w:color="808080"/>
              <w:bottom w:val="single" w:sz="4" w:space="0" w:color="808080"/>
              <w:right w:val="nil"/>
            </w:tcBorders>
            <w:shd w:val="clear" w:color="auto" w:fill="auto"/>
            <w:noWrap/>
            <w:hideMark/>
          </w:tcPr>
          <w:p w:rsidR="009F0F73" w:rsidRPr="00E14FD6" w:rsidRDefault="009F0F73" w:rsidP="00B457E8">
            <w:pPr>
              <w:spacing w:after="0" w:line="240" w:lineRule="auto"/>
              <w:rPr>
                <w:rFonts w:ascii="Arial" w:eastAsia="Times New Roman" w:hAnsi="Arial" w:cs="Arial"/>
                <w:lang w:eastAsia="de-DE"/>
              </w:rPr>
            </w:pPr>
            <w:r w:rsidRPr="00E14FD6">
              <w:rPr>
                <w:rFonts w:ascii="Arial" w:eastAsia="Times New Roman" w:hAnsi="Arial" w:cs="Arial"/>
                <w:lang w:eastAsia="de-DE"/>
              </w:rPr>
              <w:t>Angebotssumme (Titel 1-10, netto) geprüft</w:t>
            </w:r>
          </w:p>
        </w:tc>
        <w:tc>
          <w:tcPr>
            <w:tcW w:w="2736" w:type="dxa"/>
            <w:gridSpan w:val="4"/>
            <w:tcBorders>
              <w:top w:val="nil"/>
              <w:left w:val="nil"/>
              <w:bottom w:val="double" w:sz="6" w:space="0" w:color="auto"/>
              <w:right w:val="single" w:sz="4" w:space="0" w:color="808080"/>
            </w:tcBorders>
            <w:shd w:val="clear" w:color="000000" w:fill="D9D9D9"/>
            <w:noWrap/>
            <w:vAlign w:val="center"/>
            <w:hideMark/>
          </w:tcPr>
          <w:p w:rsidR="009F0F73" w:rsidRPr="00E14FD6" w:rsidRDefault="009F0F73" w:rsidP="00B457E8">
            <w:pPr>
              <w:spacing w:after="0" w:line="240" w:lineRule="auto"/>
              <w:jc w:val="right"/>
              <w:rPr>
                <w:rFonts w:ascii="Arial" w:eastAsia="Times New Roman" w:hAnsi="Arial" w:cs="Arial"/>
                <w:b/>
                <w:bCs/>
                <w:sz w:val="24"/>
                <w:szCs w:val="24"/>
                <w:lang w:eastAsia="de-DE"/>
              </w:rPr>
            </w:pPr>
            <w:r w:rsidRPr="00E14FD6">
              <w:rPr>
                <w:rFonts w:ascii="Arial" w:eastAsia="Times New Roman" w:hAnsi="Arial" w:cs="Arial"/>
                <w:b/>
                <w:bCs/>
                <w:sz w:val="24"/>
                <w:szCs w:val="24"/>
                <w:lang w:eastAsia="de-DE"/>
              </w:rPr>
              <w:t>€</w:t>
            </w:r>
          </w:p>
        </w:tc>
      </w:tr>
      <w:tr w:rsidR="009F0F73" w:rsidRPr="00E14FD6" w:rsidTr="00B457E8">
        <w:trPr>
          <w:gridAfter w:val="2"/>
          <w:wAfter w:w="2084" w:type="dxa"/>
          <w:trHeight w:val="270"/>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jc w:val="center"/>
              <w:rPr>
                <w:rFonts w:ascii="Arial" w:eastAsia="Times New Roman" w:hAnsi="Arial" w:cs="Arial"/>
                <w:b/>
                <w:bCs/>
                <w:sz w:val="24"/>
                <w:szCs w:val="24"/>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291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207"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912" w:type="dxa"/>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520"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Times New Roman" w:eastAsia="Times New Roman" w:hAnsi="Times New Roman" w:cs="Times New Roman"/>
                <w:sz w:val="20"/>
                <w:szCs w:val="20"/>
                <w:lang w:eastAsia="de-DE"/>
              </w:rPr>
            </w:pPr>
          </w:p>
        </w:tc>
      </w:tr>
      <w:tr w:rsidR="009F0F73" w:rsidRPr="00E14FD6" w:rsidTr="00B457E8">
        <w:trPr>
          <w:gridAfter w:val="2"/>
          <w:wAfter w:w="2084" w:type="dxa"/>
          <w:trHeight w:val="255"/>
        </w:trPr>
        <w:tc>
          <w:tcPr>
            <w:tcW w:w="3117" w:type="dxa"/>
            <w:gridSpan w:val="3"/>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Ort, Datum Unterschrift Bieter</w:t>
            </w:r>
          </w:p>
        </w:tc>
        <w:tc>
          <w:tcPr>
            <w:tcW w:w="1216" w:type="dxa"/>
            <w:gridSpan w:val="2"/>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p>
        </w:tc>
        <w:tc>
          <w:tcPr>
            <w:tcW w:w="3648" w:type="dxa"/>
            <w:gridSpan w:val="5"/>
            <w:tcBorders>
              <w:top w:val="nil"/>
              <w:left w:val="nil"/>
              <w:bottom w:val="nil"/>
              <w:right w:val="nil"/>
            </w:tcBorders>
            <w:shd w:val="clear" w:color="auto" w:fill="auto"/>
            <w:noWrap/>
            <w:hideMark/>
          </w:tcPr>
          <w:p w:rsidR="009F0F73" w:rsidRPr="00E14FD6" w:rsidRDefault="009F0F73" w:rsidP="00B457E8">
            <w:pPr>
              <w:spacing w:after="0" w:line="240" w:lineRule="auto"/>
              <w:rPr>
                <w:rFonts w:ascii="Arial" w:eastAsia="Times New Roman" w:hAnsi="Arial" w:cs="Arial"/>
                <w:sz w:val="20"/>
                <w:szCs w:val="20"/>
                <w:lang w:eastAsia="de-DE"/>
              </w:rPr>
            </w:pPr>
            <w:r w:rsidRPr="00E14FD6">
              <w:rPr>
                <w:rFonts w:ascii="Arial" w:eastAsia="Times New Roman" w:hAnsi="Arial" w:cs="Arial"/>
                <w:sz w:val="20"/>
                <w:szCs w:val="20"/>
                <w:lang w:eastAsia="de-DE"/>
              </w:rPr>
              <w:t>Ort, Datum Unterschrift Ausschreibender</w:t>
            </w: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2" w:name="_Toc486939443"/>
            <w:r w:rsidRPr="00F33CF0">
              <w:rPr>
                <w:rFonts w:ascii="Arial" w:hAnsi="Arial" w:cs="Arial"/>
                <w:b/>
                <w:color w:val="auto"/>
                <w:sz w:val="24"/>
                <w:szCs w:val="24"/>
              </w:rPr>
              <w:lastRenderedPageBreak/>
              <w:t>1</w:t>
            </w:r>
            <w:bookmarkEnd w:id="2"/>
          </w:p>
        </w:tc>
        <w:tc>
          <w:tcPr>
            <w:tcW w:w="4488" w:type="dxa"/>
            <w:gridSpan w:val="5"/>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3" w:name="_Toc486939444"/>
            <w:r w:rsidRPr="00F33CF0">
              <w:rPr>
                <w:rFonts w:ascii="Arial" w:hAnsi="Arial" w:cs="Arial"/>
                <w:b/>
                <w:color w:val="auto"/>
                <w:sz w:val="24"/>
                <w:szCs w:val="24"/>
              </w:rPr>
              <w:t>Mauerwerk aus Plansteinen</w:t>
            </w:r>
            <w:bookmarkEnd w:id="3"/>
          </w:p>
        </w:tc>
        <w:tc>
          <w:tcPr>
            <w:tcW w:w="1276" w:type="dxa"/>
            <w:tcBorders>
              <w:top w:val="nil"/>
              <w:left w:val="nil"/>
              <w:bottom w:val="nil"/>
              <w:right w:val="nil"/>
            </w:tcBorders>
            <w:shd w:val="clear" w:color="auto" w:fill="auto"/>
            <w:hideMark/>
          </w:tcPr>
          <w:p w:rsidR="009F0F73" w:rsidRPr="003A3507" w:rsidRDefault="009F0F73" w:rsidP="00B457E8">
            <w:pPr>
              <w:pStyle w:val="berschrift1"/>
              <w:spacing w:before="0"/>
              <w:rPr>
                <w:rFonts w:ascii="Arial" w:hAnsi="Arial" w:cs="Arial"/>
                <w:b/>
                <w:bCs/>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pStyle w:val="berschrift1"/>
              <w:spacing w:before="0"/>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pStyle w:val="berschrift1"/>
              <w:spacing w:before="0"/>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pStyle w:val="berschrift1"/>
              <w:spacing w:before="0"/>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4" w:name="_Toc486939445"/>
            <w:r w:rsidRPr="00F33CF0">
              <w:rPr>
                <w:rFonts w:ascii="Arial" w:hAnsi="Arial" w:cs="Arial"/>
                <w:b/>
                <w:color w:val="auto"/>
                <w:sz w:val="20"/>
                <w:szCs w:val="20"/>
              </w:rPr>
              <w:t>1.1</w:t>
            </w:r>
            <w:bookmarkEnd w:id="4"/>
          </w:p>
        </w:tc>
        <w:tc>
          <w:tcPr>
            <w:tcW w:w="2645" w:type="dxa"/>
            <w:gridSpan w:val="3"/>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5" w:name="_Toc486939446"/>
            <w:r w:rsidRPr="00F33CF0">
              <w:rPr>
                <w:rFonts w:ascii="Arial" w:hAnsi="Arial" w:cs="Arial"/>
                <w:b/>
                <w:color w:val="auto"/>
                <w:sz w:val="20"/>
                <w:szCs w:val="20"/>
              </w:rPr>
              <w:t>Keller-Mauerwerk</w:t>
            </w:r>
            <w:bookmarkEnd w:id="5"/>
          </w:p>
        </w:tc>
        <w:tc>
          <w:tcPr>
            <w:tcW w:w="1843"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tabs>
                <w:tab w:val="left" w:pos="601"/>
              </w:tabs>
              <w:rPr>
                <w:rFonts w:ascii="Arial" w:hAnsi="Arial" w:cs="Arial"/>
                <w:sz w:val="20"/>
                <w:szCs w:val="20"/>
              </w:rPr>
            </w:pPr>
            <w:r>
              <w:rPr>
                <w:rFonts w:ascii="Arial" w:hAnsi="Arial" w:cs="Arial"/>
                <w:sz w:val="20"/>
                <w:szCs w:val="20"/>
              </w:rPr>
              <w:tab/>
            </w: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1.1.1</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1581"/>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9F0F73" w:rsidRPr="003A3507" w:rsidRDefault="009F0F73" w:rsidP="00B457E8">
            <w:pPr>
              <w:spacing w:line="276" w:lineRule="auto"/>
              <w:rPr>
                <w:rFonts w:ascii="Arial" w:hAnsi="Arial" w:cs="Arial"/>
                <w:sz w:val="20"/>
                <w:szCs w:val="20"/>
              </w:rPr>
            </w:pPr>
            <w:r w:rsidRPr="003A3507">
              <w:rPr>
                <w:rFonts w:ascii="Arial" w:hAnsi="Arial" w:cs="Arial"/>
                <w:sz w:val="20"/>
                <w:szCs w:val="20"/>
              </w:rPr>
              <w:drawing>
                <wp:anchor distT="0" distB="0" distL="114300" distR="114300" simplePos="0" relativeHeight="251659264" behindDoc="0" locked="0" layoutInCell="1" allowOverlap="1" wp14:anchorId="18EB5020" wp14:editId="166D9B04">
                  <wp:simplePos x="0" y="0"/>
                  <wp:positionH relativeFrom="column">
                    <wp:posOffset>1714500</wp:posOffset>
                  </wp:positionH>
                  <wp:positionV relativeFrom="paragraph">
                    <wp:posOffset>0</wp:posOffset>
                  </wp:positionV>
                  <wp:extent cx="1343025" cy="0"/>
                  <wp:effectExtent l="0" t="0" r="0" b="0"/>
                  <wp:wrapNone/>
                  <wp:docPr id="16" name="Grafik 16"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0288" behindDoc="0" locked="0" layoutInCell="1" allowOverlap="1" wp14:anchorId="05E0B58F" wp14:editId="18A1DEE8">
                  <wp:simplePos x="0" y="0"/>
                  <wp:positionH relativeFrom="column">
                    <wp:posOffset>1714500</wp:posOffset>
                  </wp:positionH>
                  <wp:positionV relativeFrom="paragraph">
                    <wp:posOffset>0</wp:posOffset>
                  </wp:positionV>
                  <wp:extent cx="1343025" cy="0"/>
                  <wp:effectExtent l="0" t="0" r="0" b="0"/>
                  <wp:wrapNone/>
                  <wp:docPr id="15" name="Grafik 15"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1312" behindDoc="0" locked="0" layoutInCell="1" allowOverlap="1" wp14:anchorId="14F1275A" wp14:editId="027F5C99">
                  <wp:simplePos x="0" y="0"/>
                  <wp:positionH relativeFrom="column">
                    <wp:posOffset>1714500</wp:posOffset>
                  </wp:positionH>
                  <wp:positionV relativeFrom="paragraph">
                    <wp:posOffset>0</wp:posOffset>
                  </wp:positionV>
                  <wp:extent cx="1343025" cy="0"/>
                  <wp:effectExtent l="0" t="0" r="0" b="0"/>
                  <wp:wrapNone/>
                  <wp:docPr id="14" name="Grafik 14"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2336" behindDoc="0" locked="0" layoutInCell="1" allowOverlap="1" wp14:anchorId="6B101632" wp14:editId="63307A58">
                  <wp:simplePos x="0" y="0"/>
                  <wp:positionH relativeFrom="column">
                    <wp:posOffset>1714500</wp:posOffset>
                  </wp:positionH>
                  <wp:positionV relativeFrom="paragraph">
                    <wp:posOffset>0</wp:posOffset>
                  </wp:positionV>
                  <wp:extent cx="1343025" cy="0"/>
                  <wp:effectExtent l="0" t="0" r="0" b="0"/>
                  <wp:wrapNone/>
                  <wp:docPr id="13" name="Grafik 13"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3360" behindDoc="0" locked="0" layoutInCell="1" allowOverlap="1" wp14:anchorId="55D26E64" wp14:editId="04E1C5CD">
                  <wp:simplePos x="0" y="0"/>
                  <wp:positionH relativeFrom="column">
                    <wp:posOffset>1714500</wp:posOffset>
                  </wp:positionH>
                  <wp:positionV relativeFrom="paragraph">
                    <wp:posOffset>0</wp:posOffset>
                  </wp:positionV>
                  <wp:extent cx="1343025" cy="0"/>
                  <wp:effectExtent l="0" t="0" r="0" b="0"/>
                  <wp:wrapNone/>
                  <wp:docPr id="12" name="Grafik 12"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4384" behindDoc="0" locked="0" layoutInCell="1" allowOverlap="1" wp14:anchorId="646E0A49" wp14:editId="6C8D70ED">
                  <wp:simplePos x="0" y="0"/>
                  <wp:positionH relativeFrom="column">
                    <wp:posOffset>1714500</wp:posOffset>
                  </wp:positionH>
                  <wp:positionV relativeFrom="paragraph">
                    <wp:posOffset>0</wp:posOffset>
                  </wp:positionV>
                  <wp:extent cx="1343025" cy="0"/>
                  <wp:effectExtent l="0" t="0" r="0" b="0"/>
                  <wp:wrapNone/>
                  <wp:docPr id="11" name="Grafik 11"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5408" behindDoc="0" locked="0" layoutInCell="1" allowOverlap="1" wp14:anchorId="09322F35" wp14:editId="6549C883">
                  <wp:simplePos x="0" y="0"/>
                  <wp:positionH relativeFrom="column">
                    <wp:posOffset>1714500</wp:posOffset>
                  </wp:positionH>
                  <wp:positionV relativeFrom="paragraph">
                    <wp:posOffset>0</wp:posOffset>
                  </wp:positionV>
                  <wp:extent cx="1343025" cy="0"/>
                  <wp:effectExtent l="0" t="0" r="0" b="0"/>
                  <wp:wrapNone/>
                  <wp:docPr id="10" name="Grafik 10"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6432" behindDoc="0" locked="0" layoutInCell="1" allowOverlap="1" wp14:anchorId="5A9E35A3" wp14:editId="027C8536">
                  <wp:simplePos x="0" y="0"/>
                  <wp:positionH relativeFrom="column">
                    <wp:posOffset>1714500</wp:posOffset>
                  </wp:positionH>
                  <wp:positionV relativeFrom="paragraph">
                    <wp:posOffset>0</wp:posOffset>
                  </wp:positionV>
                  <wp:extent cx="1343025" cy="0"/>
                  <wp:effectExtent l="0" t="0" r="0" b="0"/>
                  <wp:wrapNone/>
                  <wp:docPr id="9" name="Grafik 9"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7456" behindDoc="0" locked="0" layoutInCell="1" allowOverlap="1" wp14:anchorId="7E0F17AB" wp14:editId="240BFE06">
                  <wp:simplePos x="0" y="0"/>
                  <wp:positionH relativeFrom="column">
                    <wp:posOffset>1714500</wp:posOffset>
                  </wp:positionH>
                  <wp:positionV relativeFrom="paragraph">
                    <wp:posOffset>0</wp:posOffset>
                  </wp:positionV>
                  <wp:extent cx="1343025" cy="0"/>
                  <wp:effectExtent l="0" t="0" r="0" b="0"/>
                  <wp:wrapNone/>
                  <wp:docPr id="8" name="Grafik 8"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8480" behindDoc="0" locked="0" layoutInCell="1" allowOverlap="1" wp14:anchorId="7B1D032B" wp14:editId="230F8468">
                  <wp:simplePos x="0" y="0"/>
                  <wp:positionH relativeFrom="column">
                    <wp:posOffset>1714500</wp:posOffset>
                  </wp:positionH>
                  <wp:positionV relativeFrom="paragraph">
                    <wp:posOffset>0</wp:posOffset>
                  </wp:positionV>
                  <wp:extent cx="1343025" cy="0"/>
                  <wp:effectExtent l="0" t="0" r="0" b="0"/>
                  <wp:wrapNone/>
                  <wp:docPr id="7" name="Grafik 7"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69504" behindDoc="0" locked="0" layoutInCell="1" allowOverlap="1" wp14:anchorId="25573FF5" wp14:editId="1F3D59FF">
                  <wp:simplePos x="0" y="0"/>
                  <wp:positionH relativeFrom="column">
                    <wp:posOffset>1714500</wp:posOffset>
                  </wp:positionH>
                  <wp:positionV relativeFrom="paragraph">
                    <wp:posOffset>0</wp:posOffset>
                  </wp:positionV>
                  <wp:extent cx="1343025" cy="0"/>
                  <wp:effectExtent l="0" t="0" r="0" b="0"/>
                  <wp:wrapNone/>
                  <wp:docPr id="6" name="Grafik 6"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70528" behindDoc="0" locked="0" layoutInCell="1" allowOverlap="1" wp14:anchorId="0FB243C3" wp14:editId="44DE4530">
                  <wp:simplePos x="0" y="0"/>
                  <wp:positionH relativeFrom="column">
                    <wp:posOffset>1714500</wp:posOffset>
                  </wp:positionH>
                  <wp:positionV relativeFrom="paragraph">
                    <wp:posOffset>0</wp:posOffset>
                  </wp:positionV>
                  <wp:extent cx="1343025" cy="0"/>
                  <wp:effectExtent l="0" t="0" r="0" b="0"/>
                  <wp:wrapNone/>
                  <wp:docPr id="5" name="Grafik 5"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71552" behindDoc="0" locked="0" layoutInCell="1" allowOverlap="1" wp14:anchorId="1E1128DE" wp14:editId="13598BBE">
                  <wp:simplePos x="0" y="0"/>
                  <wp:positionH relativeFrom="column">
                    <wp:posOffset>1714500</wp:posOffset>
                  </wp:positionH>
                  <wp:positionV relativeFrom="paragraph">
                    <wp:posOffset>0</wp:posOffset>
                  </wp:positionV>
                  <wp:extent cx="1343025" cy="0"/>
                  <wp:effectExtent l="0" t="0" r="0" b="0"/>
                  <wp:wrapNone/>
                  <wp:docPr id="4" name="Grafik 4"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72576" behindDoc="0" locked="0" layoutInCell="1" allowOverlap="1" wp14:anchorId="6D52A940" wp14:editId="1733E30E">
                  <wp:simplePos x="0" y="0"/>
                  <wp:positionH relativeFrom="column">
                    <wp:posOffset>1714500</wp:posOffset>
                  </wp:positionH>
                  <wp:positionV relativeFrom="paragraph">
                    <wp:posOffset>0</wp:posOffset>
                  </wp:positionV>
                  <wp:extent cx="1343025" cy="0"/>
                  <wp:effectExtent l="0" t="0" r="0" b="0"/>
                  <wp:wrapNone/>
                  <wp:docPr id="3" name="Grafik 3"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73600" behindDoc="0" locked="0" layoutInCell="1" allowOverlap="1" wp14:anchorId="3C9A4BA8" wp14:editId="06552F05">
                  <wp:simplePos x="0" y="0"/>
                  <wp:positionH relativeFrom="column">
                    <wp:posOffset>1714500</wp:posOffset>
                  </wp:positionH>
                  <wp:positionV relativeFrom="paragraph">
                    <wp:posOffset>0</wp:posOffset>
                  </wp:positionV>
                  <wp:extent cx="1343025" cy="0"/>
                  <wp:effectExtent l="0" t="0" r="0" b="0"/>
                  <wp:wrapNone/>
                  <wp:docPr id="2" name="Grafik 2"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drawing>
                <wp:anchor distT="0" distB="0" distL="114300" distR="114300" simplePos="0" relativeHeight="251674624" behindDoc="0" locked="0" layoutInCell="1" allowOverlap="1" wp14:anchorId="0CF99522" wp14:editId="5DDAE34F">
                  <wp:simplePos x="0" y="0"/>
                  <wp:positionH relativeFrom="column">
                    <wp:posOffset>1714500</wp:posOffset>
                  </wp:positionH>
                  <wp:positionV relativeFrom="paragraph">
                    <wp:posOffset>0</wp:posOffset>
                  </wp:positionV>
                  <wp:extent cx="1343025" cy="0"/>
                  <wp:effectExtent l="0" t="0" r="0" b="0"/>
                  <wp:wrapNone/>
                  <wp:docPr id="1" name="Grafik 1" descr="C:\Users\de.cfl\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de.cfl\AppData\Local\Temp\msohtmlclip1\01\clip_image001.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07">
              <w:rPr>
                <w:rFonts w:ascii="Arial" w:hAnsi="Arial" w:cs="Arial"/>
                <w:sz w:val="20"/>
                <w:szCs w:val="20"/>
              </w:rPr>
              <w:t>liefern und inkl. der waagerechten Abdichtung und Mörtelausgleichsschicht im Verband entsprechend der Verarbeitungsrichtlinien und unter Beachtung der DIN EN 1996 + NA, mit H+H Dünnbettmörtel versetzen, einschließlich Anlegen von vorgesehenen Öffnungen und Aussparungen sowie einer evtl. Höhenausgleichsschicht.</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1.1.2</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1.1.3</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435"/>
        </w:trPr>
        <w:tc>
          <w:tcPr>
            <w:tcW w:w="757"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6" w:name="_Toc486939447"/>
            <w:r w:rsidRPr="00F33CF0">
              <w:rPr>
                <w:rFonts w:ascii="Arial" w:hAnsi="Arial" w:cs="Arial"/>
                <w:b/>
                <w:color w:val="auto"/>
                <w:sz w:val="20"/>
                <w:szCs w:val="20"/>
              </w:rPr>
              <w:t>1.2</w:t>
            </w:r>
            <w:bookmarkEnd w:id="6"/>
          </w:p>
        </w:tc>
        <w:tc>
          <w:tcPr>
            <w:tcW w:w="5764" w:type="dxa"/>
            <w:gridSpan w:val="6"/>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bookmarkStart w:id="7" w:name="_Toc486939448"/>
            <w:r w:rsidRPr="00F33CF0">
              <w:rPr>
                <w:rFonts w:ascii="Arial" w:hAnsi="Arial" w:cs="Arial"/>
                <w:b/>
                <w:color w:val="auto"/>
                <w:sz w:val="20"/>
                <w:szCs w:val="20"/>
              </w:rPr>
              <w:t>Einschaliges Mauerwerk im Erd-/Obergeschoß</w:t>
            </w:r>
            <w:bookmarkEnd w:id="7"/>
          </w:p>
        </w:tc>
        <w:tc>
          <w:tcPr>
            <w:tcW w:w="567"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1.2.1</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198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liefern und inkl. der waagerechten Abdichtung und Mörtelausgleichsschicht im Verband entsprechend der Verarbeitungsrichtlinien und unter Beachtung der DIN EN 1996 + NA, mit H+H Dünnbettmörtel versetzen, einschließlich Anlegen von vorgesehenen Öffnungen und Aussparungen sowie einer evtl. Höhenausgleichsschicht.</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1.2.2</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1.2.3</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w:t>
            </w:r>
          </w:p>
        </w:tc>
      </w:tr>
      <w:tr w:rsidR="009F0F73" w:rsidRPr="003A3507" w:rsidTr="00B457E8">
        <w:trPr>
          <w:trHeight w:val="344"/>
        </w:trPr>
        <w:tc>
          <w:tcPr>
            <w:tcW w:w="757"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8" w:name="_Toc486939449"/>
            <w:r w:rsidRPr="00F33CF0">
              <w:rPr>
                <w:rFonts w:ascii="Arial" w:hAnsi="Arial" w:cs="Arial"/>
                <w:b/>
                <w:color w:val="auto"/>
                <w:sz w:val="20"/>
                <w:szCs w:val="20"/>
              </w:rPr>
              <w:lastRenderedPageBreak/>
              <w:t>1.3</w:t>
            </w:r>
            <w:bookmarkEnd w:id="8"/>
          </w:p>
        </w:tc>
        <w:tc>
          <w:tcPr>
            <w:tcW w:w="5764" w:type="dxa"/>
            <w:gridSpan w:val="6"/>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bookmarkStart w:id="9" w:name="_Toc486939450"/>
            <w:r w:rsidRPr="00F33CF0">
              <w:rPr>
                <w:rFonts w:ascii="Arial" w:hAnsi="Arial" w:cs="Arial"/>
                <w:b/>
                <w:color w:val="auto"/>
                <w:sz w:val="20"/>
                <w:szCs w:val="20"/>
              </w:rPr>
              <w:t>Zweischaliges Mauerwerk im Erd-/Obergeschoß</w:t>
            </w:r>
            <w:bookmarkEnd w:id="9"/>
          </w:p>
        </w:tc>
        <w:tc>
          <w:tcPr>
            <w:tcW w:w="567"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1.3.1</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0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für die Außenwand-Innenschale liefern und inkl. der waagerechten Abdichtung und Mörtelausgleichsschicht im Verband entsprechend der Verarbeitungsrichtlinien und unter Beachtung der DIN EN 1996 + NA, mit H+H Dünnbettmörtel versetzen, einschließlich Anlegen von vorgesehenen Öffnungen und Aussparungen sowie einer evtl. Höhenausgleichsschicht.</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72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Zur Verankerung der Außenschale sind Maueranker gemäß DIN EN 1996 + NA einzubauen. </w:t>
            </w: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441"/>
        </w:trPr>
        <w:tc>
          <w:tcPr>
            <w:tcW w:w="757"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10" w:name="_Toc486939451"/>
            <w:r w:rsidRPr="00F33CF0">
              <w:rPr>
                <w:rFonts w:ascii="Arial" w:hAnsi="Arial" w:cs="Arial"/>
                <w:b/>
                <w:color w:val="auto"/>
                <w:sz w:val="20"/>
                <w:szCs w:val="20"/>
              </w:rPr>
              <w:t>1.4</w:t>
            </w:r>
            <w:bookmarkEnd w:id="10"/>
          </w:p>
        </w:tc>
        <w:tc>
          <w:tcPr>
            <w:tcW w:w="4488" w:type="dxa"/>
            <w:gridSpan w:val="5"/>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bookmarkStart w:id="11" w:name="_Toc486939452"/>
            <w:r w:rsidRPr="00F33CF0">
              <w:rPr>
                <w:rFonts w:ascii="Arial" w:hAnsi="Arial" w:cs="Arial"/>
                <w:b/>
                <w:color w:val="auto"/>
                <w:sz w:val="20"/>
                <w:szCs w:val="20"/>
              </w:rPr>
              <w:t>Mauerwerk für Brandwände</w:t>
            </w:r>
            <w:bookmarkEnd w:id="11"/>
          </w:p>
        </w:tc>
        <w:tc>
          <w:tcPr>
            <w:tcW w:w="127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1.4.1</w:t>
            </w: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Planstein</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gridSpan w:val="2"/>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C70865">
        <w:trPr>
          <w:trHeight w:val="1973"/>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9F0F73" w:rsidRPr="003A3507" w:rsidRDefault="009F0F73" w:rsidP="00C70865">
            <w:pPr>
              <w:spacing w:line="240" w:lineRule="auto"/>
              <w:rPr>
                <w:rFonts w:ascii="Arial" w:hAnsi="Arial" w:cs="Arial"/>
                <w:sz w:val="20"/>
                <w:szCs w:val="20"/>
              </w:rPr>
            </w:pPr>
            <w:r w:rsidRPr="003A3507">
              <w:rPr>
                <w:rFonts w:ascii="Arial" w:hAnsi="Arial" w:cs="Arial"/>
                <w:sz w:val="20"/>
                <w:szCs w:val="20"/>
              </w:rPr>
              <w:t>liefern und inkl. der waagerechten Abdichtung und Mörtelausgleichsschicht im Verband entsprechend der Verarbeitungsrichtlinien und unter Beachtung der DIN EN 1996 + NA, mit H+H Dünnbettmörtel versetzen, einschließlich Anlegen von vorgesehenen Öffnungen und Aussparungen sowie einer evtl. Höhenausgleichsschicht.</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4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488" w:type="dxa"/>
            <w:gridSpan w:val="5"/>
            <w:tcBorders>
              <w:top w:val="nil"/>
              <w:left w:val="nil"/>
              <w:bottom w:val="nil"/>
              <w:right w:val="nil"/>
            </w:tcBorders>
            <w:shd w:val="clear" w:color="auto" w:fill="auto"/>
            <w:hideMark/>
          </w:tcPr>
          <w:p w:rsidR="009F0F73" w:rsidRPr="003A3507" w:rsidRDefault="009F0F73" w:rsidP="00C70865">
            <w:pPr>
              <w:spacing w:line="240" w:lineRule="auto"/>
              <w:rPr>
                <w:rFonts w:ascii="Arial" w:hAnsi="Arial" w:cs="Arial"/>
                <w:sz w:val="20"/>
                <w:szCs w:val="20"/>
              </w:rPr>
            </w:pPr>
            <w:r w:rsidRPr="003A3507">
              <w:rPr>
                <w:rFonts w:ascii="Arial" w:hAnsi="Arial" w:cs="Arial"/>
                <w:sz w:val="20"/>
                <w:szCs w:val="20"/>
              </w:rPr>
              <w:t xml:space="preserve">In Abhängigkeit von Wanddicke und Einbausituation kann eine </w:t>
            </w:r>
            <w:proofErr w:type="spellStart"/>
            <w:r w:rsidRPr="003A3507">
              <w:rPr>
                <w:rFonts w:ascii="Arial" w:hAnsi="Arial" w:cs="Arial"/>
                <w:sz w:val="20"/>
                <w:szCs w:val="20"/>
              </w:rPr>
              <w:t>Vermörtelung</w:t>
            </w:r>
            <w:proofErr w:type="spellEnd"/>
            <w:r w:rsidRPr="003A3507">
              <w:rPr>
                <w:rFonts w:ascii="Arial" w:hAnsi="Arial" w:cs="Arial"/>
                <w:sz w:val="20"/>
                <w:szCs w:val="20"/>
              </w:rPr>
              <w:t xml:space="preserve"> der Stoßfugen erforderlich sein. Auch bei Nut- und Federsteinen sind die Stoßfugen dann in einer Breite von &gt; b/2 mit Dünnbettmörtel zu </w:t>
            </w:r>
            <w:proofErr w:type="spellStart"/>
            <w:r w:rsidRPr="003A3507">
              <w:rPr>
                <w:rFonts w:ascii="Arial" w:hAnsi="Arial" w:cs="Arial"/>
                <w:sz w:val="20"/>
                <w:szCs w:val="20"/>
              </w:rPr>
              <w:t>vermörteln</w:t>
            </w:r>
            <w:proofErr w:type="spellEnd"/>
            <w:r w:rsidRPr="003A3507">
              <w:rPr>
                <w:rFonts w:ascii="Arial" w:hAnsi="Arial" w:cs="Arial"/>
                <w:sz w:val="20"/>
                <w:szCs w:val="20"/>
              </w:rPr>
              <w:t>!</w:t>
            </w: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03485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034857" w:rsidRPr="003A3507" w:rsidTr="00C70865">
        <w:trPr>
          <w:trHeight w:val="255"/>
        </w:trPr>
        <w:tc>
          <w:tcPr>
            <w:tcW w:w="757" w:type="dxa"/>
            <w:tcBorders>
              <w:top w:val="nil"/>
              <w:left w:val="nil"/>
              <w:bottom w:val="nil"/>
              <w:right w:val="nil"/>
            </w:tcBorders>
            <w:shd w:val="clear" w:color="auto" w:fill="auto"/>
            <w:noWrap/>
          </w:tcPr>
          <w:p w:rsidR="00034857" w:rsidRPr="003A3507" w:rsidRDefault="00034857" w:rsidP="00B457E8">
            <w:pPr>
              <w:rPr>
                <w:rFonts w:ascii="Arial" w:hAnsi="Arial" w:cs="Arial"/>
                <w:sz w:val="20"/>
                <w:szCs w:val="20"/>
              </w:rPr>
            </w:pPr>
          </w:p>
        </w:tc>
        <w:tc>
          <w:tcPr>
            <w:tcW w:w="2645" w:type="dxa"/>
            <w:gridSpan w:val="3"/>
            <w:tcBorders>
              <w:top w:val="nil"/>
              <w:left w:val="nil"/>
              <w:bottom w:val="nil"/>
              <w:right w:val="nil"/>
            </w:tcBorders>
            <w:shd w:val="clear" w:color="auto" w:fill="auto"/>
          </w:tcPr>
          <w:p w:rsidR="00034857" w:rsidRPr="003A3507" w:rsidRDefault="00034857" w:rsidP="00B457E8">
            <w:pPr>
              <w:rPr>
                <w:rFonts w:ascii="Arial" w:hAnsi="Arial" w:cs="Arial"/>
                <w:sz w:val="20"/>
                <w:szCs w:val="20"/>
              </w:rPr>
            </w:pPr>
          </w:p>
        </w:tc>
        <w:tc>
          <w:tcPr>
            <w:tcW w:w="1843" w:type="dxa"/>
            <w:gridSpan w:val="2"/>
            <w:tcBorders>
              <w:top w:val="nil"/>
              <w:left w:val="nil"/>
              <w:bottom w:val="nil"/>
              <w:right w:val="nil"/>
            </w:tcBorders>
            <w:shd w:val="clear" w:color="auto" w:fill="auto"/>
          </w:tcPr>
          <w:p w:rsidR="00034857" w:rsidRPr="003A3507" w:rsidRDefault="00034857" w:rsidP="00B457E8">
            <w:pPr>
              <w:rPr>
                <w:rFonts w:ascii="Arial" w:hAnsi="Arial" w:cs="Arial"/>
                <w:sz w:val="20"/>
                <w:szCs w:val="20"/>
              </w:rPr>
            </w:pPr>
          </w:p>
        </w:tc>
        <w:tc>
          <w:tcPr>
            <w:tcW w:w="1276" w:type="dxa"/>
            <w:tcBorders>
              <w:top w:val="nil"/>
              <w:left w:val="nil"/>
              <w:bottom w:val="nil"/>
              <w:right w:val="nil"/>
            </w:tcBorders>
            <w:shd w:val="clear" w:color="auto" w:fill="auto"/>
            <w:noWrap/>
          </w:tcPr>
          <w:p w:rsidR="00034857" w:rsidRPr="003A3507" w:rsidRDefault="00034857" w:rsidP="00B457E8">
            <w:pPr>
              <w:rPr>
                <w:rFonts w:ascii="Arial" w:hAnsi="Arial" w:cs="Arial"/>
                <w:sz w:val="20"/>
                <w:szCs w:val="20"/>
              </w:rPr>
            </w:pPr>
          </w:p>
        </w:tc>
        <w:tc>
          <w:tcPr>
            <w:tcW w:w="567" w:type="dxa"/>
            <w:gridSpan w:val="2"/>
            <w:tcBorders>
              <w:top w:val="nil"/>
              <w:left w:val="nil"/>
              <w:bottom w:val="nil"/>
              <w:right w:val="nil"/>
            </w:tcBorders>
            <w:shd w:val="clear" w:color="auto" w:fill="auto"/>
          </w:tcPr>
          <w:p w:rsidR="00034857" w:rsidRPr="003A3507" w:rsidRDefault="00034857"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034857" w:rsidRPr="003A3507" w:rsidRDefault="00034857"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noWrap/>
          </w:tcPr>
          <w:p w:rsidR="00034857" w:rsidRPr="003A3507" w:rsidRDefault="00034857" w:rsidP="00B457E8">
            <w:pPr>
              <w:jc w:val="right"/>
              <w:rPr>
                <w:rFonts w:ascii="Arial" w:hAnsi="Arial" w:cs="Arial"/>
                <w:sz w:val="20"/>
                <w:szCs w:val="20"/>
              </w:rPr>
            </w:pPr>
          </w:p>
        </w:tc>
      </w:tr>
      <w:tr w:rsidR="009F0F73" w:rsidRPr="003A3507" w:rsidTr="00B34519">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B34519" w:rsidRPr="003A3507" w:rsidTr="00B34519">
        <w:trPr>
          <w:trHeight w:val="255"/>
        </w:trPr>
        <w:tc>
          <w:tcPr>
            <w:tcW w:w="3402" w:type="dxa"/>
            <w:gridSpan w:val="4"/>
            <w:tcBorders>
              <w:top w:val="nil"/>
              <w:left w:val="nil"/>
              <w:bottom w:val="nil"/>
              <w:right w:val="nil"/>
            </w:tcBorders>
            <w:shd w:val="clear" w:color="auto" w:fill="auto"/>
            <w:noWrap/>
          </w:tcPr>
          <w:p w:rsidR="00B34519" w:rsidRPr="003A3507" w:rsidRDefault="00B34519" w:rsidP="00B457E8">
            <w:pPr>
              <w:rPr>
                <w:rFonts w:ascii="Arial" w:hAnsi="Arial" w:cs="Arial"/>
                <w:b/>
                <w:bCs/>
                <w:sz w:val="20"/>
                <w:szCs w:val="20"/>
              </w:rPr>
            </w:pPr>
          </w:p>
        </w:tc>
        <w:tc>
          <w:tcPr>
            <w:tcW w:w="1843" w:type="dxa"/>
            <w:gridSpan w:val="2"/>
            <w:tcBorders>
              <w:top w:val="nil"/>
              <w:left w:val="nil"/>
              <w:bottom w:val="nil"/>
              <w:right w:val="nil"/>
            </w:tcBorders>
            <w:shd w:val="clear" w:color="auto" w:fill="auto"/>
            <w:noWrap/>
          </w:tcPr>
          <w:p w:rsidR="00B34519" w:rsidRPr="003A3507" w:rsidRDefault="00B34519" w:rsidP="00B457E8">
            <w:pPr>
              <w:rPr>
                <w:rFonts w:ascii="Arial" w:hAnsi="Arial" w:cs="Arial"/>
                <w:b/>
                <w:bCs/>
                <w:sz w:val="20"/>
                <w:szCs w:val="20"/>
              </w:rPr>
            </w:pPr>
          </w:p>
        </w:tc>
        <w:tc>
          <w:tcPr>
            <w:tcW w:w="1276" w:type="dxa"/>
            <w:tcBorders>
              <w:top w:val="nil"/>
              <w:left w:val="nil"/>
              <w:bottom w:val="nil"/>
              <w:right w:val="nil"/>
            </w:tcBorders>
            <w:shd w:val="clear" w:color="auto" w:fill="auto"/>
            <w:noWrap/>
          </w:tcPr>
          <w:p w:rsidR="00B34519" w:rsidRPr="003A3507" w:rsidRDefault="00B34519" w:rsidP="00B457E8">
            <w:pPr>
              <w:rPr>
                <w:rFonts w:ascii="Arial" w:hAnsi="Arial" w:cs="Arial"/>
                <w:sz w:val="20"/>
                <w:szCs w:val="20"/>
              </w:rPr>
            </w:pPr>
          </w:p>
        </w:tc>
        <w:tc>
          <w:tcPr>
            <w:tcW w:w="567" w:type="dxa"/>
            <w:gridSpan w:val="2"/>
            <w:tcBorders>
              <w:top w:val="nil"/>
              <w:left w:val="nil"/>
              <w:bottom w:val="nil"/>
              <w:right w:val="nil"/>
            </w:tcBorders>
            <w:shd w:val="clear" w:color="auto" w:fill="auto"/>
            <w:noWrap/>
          </w:tcPr>
          <w:p w:rsidR="00B34519" w:rsidRPr="003A3507" w:rsidRDefault="00B34519"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tcPr>
          <w:p w:rsidR="00B34519" w:rsidRPr="003A3507" w:rsidRDefault="00B34519" w:rsidP="00B457E8">
            <w:pPr>
              <w:rPr>
                <w:rFonts w:ascii="Arial" w:hAnsi="Arial" w:cs="Arial"/>
                <w:sz w:val="20"/>
                <w:szCs w:val="20"/>
              </w:rPr>
            </w:pPr>
          </w:p>
        </w:tc>
        <w:tc>
          <w:tcPr>
            <w:tcW w:w="1701" w:type="dxa"/>
            <w:tcBorders>
              <w:top w:val="double" w:sz="4" w:space="0" w:color="808080"/>
              <w:left w:val="nil"/>
              <w:right w:val="nil"/>
            </w:tcBorders>
            <w:shd w:val="clear" w:color="auto" w:fill="auto"/>
            <w:noWrap/>
          </w:tcPr>
          <w:p w:rsidR="00B34519" w:rsidRPr="003A3507" w:rsidRDefault="00B34519" w:rsidP="00B457E8">
            <w:pPr>
              <w:jc w:val="right"/>
              <w:rPr>
                <w:rFonts w:ascii="Arial" w:hAnsi="Arial" w:cs="Arial"/>
                <w:b/>
                <w:bCs/>
                <w:sz w:val="20"/>
                <w:szCs w:val="20"/>
              </w:rPr>
            </w:pPr>
          </w:p>
        </w:tc>
      </w:tr>
      <w:tr w:rsidR="009F0F73" w:rsidRPr="003A3507" w:rsidTr="00B34519">
        <w:trPr>
          <w:trHeight w:val="255"/>
        </w:trPr>
        <w:tc>
          <w:tcPr>
            <w:tcW w:w="3402" w:type="dxa"/>
            <w:gridSpan w:val="4"/>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1 (netto)</w:t>
            </w:r>
          </w:p>
        </w:tc>
        <w:tc>
          <w:tcPr>
            <w:tcW w:w="1843"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left w:val="nil"/>
              <w:bottom w:val="single" w:sz="12" w:space="0" w:color="auto"/>
              <w:right w:val="nil"/>
            </w:tcBorders>
            <w:shd w:val="clear" w:color="auto" w:fill="auto"/>
            <w:noWrap/>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sectPr w:rsidR="009F0F73" w:rsidRPr="003A3507" w:rsidSect="003A3507">
          <w:footerReference w:type="default" r:id="rId8"/>
          <w:pgSz w:w="11906" w:h="16838"/>
          <w:pgMar w:top="1417" w:right="1417" w:bottom="1134" w:left="1417" w:header="708" w:footer="708" w:gutter="0"/>
          <w:cols w:space="708"/>
          <w:docGrid w:linePitch="360"/>
        </w:sectPr>
      </w:pPr>
    </w:p>
    <w:tbl>
      <w:tblPr>
        <w:tblW w:w="10065" w:type="dxa"/>
        <w:tblLayout w:type="fixed"/>
        <w:tblCellMar>
          <w:left w:w="70" w:type="dxa"/>
          <w:right w:w="70" w:type="dxa"/>
        </w:tblCellMar>
        <w:tblLook w:val="04A0" w:firstRow="1" w:lastRow="0" w:firstColumn="1" w:lastColumn="0" w:noHBand="0" w:noVBand="1"/>
      </w:tblPr>
      <w:tblGrid>
        <w:gridCol w:w="756"/>
        <w:gridCol w:w="2646"/>
        <w:gridCol w:w="1701"/>
        <w:gridCol w:w="1418"/>
        <w:gridCol w:w="567"/>
        <w:gridCol w:w="1276"/>
        <w:gridCol w:w="1701"/>
      </w:tblGrid>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12" w:name="_Toc486939453"/>
            <w:r w:rsidRPr="00F33CF0">
              <w:rPr>
                <w:rFonts w:ascii="Arial" w:hAnsi="Arial" w:cs="Arial"/>
                <w:b/>
                <w:color w:val="auto"/>
                <w:sz w:val="24"/>
                <w:szCs w:val="24"/>
              </w:rPr>
              <w:lastRenderedPageBreak/>
              <w:t>2</w:t>
            </w:r>
            <w:bookmarkEnd w:id="12"/>
          </w:p>
        </w:tc>
        <w:tc>
          <w:tcPr>
            <w:tcW w:w="4347" w:type="dxa"/>
            <w:gridSpan w:val="2"/>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13" w:name="_Toc486939454"/>
            <w:r w:rsidRPr="00F33CF0">
              <w:rPr>
                <w:rFonts w:ascii="Arial" w:hAnsi="Arial" w:cs="Arial"/>
                <w:b/>
                <w:color w:val="auto"/>
                <w:sz w:val="24"/>
                <w:szCs w:val="24"/>
              </w:rPr>
              <w:t>Mauerwerk aus Planelementen</w:t>
            </w:r>
            <w:bookmarkEnd w:id="13"/>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b/>
                <w:bCs/>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14" w:name="_Toc486939455"/>
            <w:r w:rsidRPr="00F33CF0">
              <w:rPr>
                <w:rFonts w:ascii="Arial" w:hAnsi="Arial" w:cs="Arial"/>
                <w:b/>
                <w:color w:val="auto"/>
                <w:sz w:val="20"/>
                <w:szCs w:val="20"/>
              </w:rPr>
              <w:t>2.1</w:t>
            </w:r>
            <w:bookmarkEnd w:id="14"/>
          </w:p>
        </w:tc>
        <w:tc>
          <w:tcPr>
            <w:tcW w:w="2646"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15" w:name="_Toc486939456"/>
            <w:r w:rsidRPr="00F33CF0">
              <w:rPr>
                <w:rFonts w:ascii="Arial" w:hAnsi="Arial" w:cs="Arial"/>
                <w:b/>
                <w:color w:val="auto"/>
                <w:sz w:val="20"/>
                <w:szCs w:val="20"/>
              </w:rPr>
              <w:t>Keller-Mauerwerk</w:t>
            </w:r>
            <w:bookmarkEnd w:id="15"/>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2.1.1</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Multielement</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07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liefern und inkl. der waagerechten Abdichtung und Mörtelausgleichsschicht im Verband entsprechend der Verarbeitungsrichtlinien und unter Beachtung der DIN EN 1996 + NA bzw. Z-17.1-547 mit H+H Dünnbettmörtel versetzen, einschließlich Anlegen von vorgesehenen Öffnungen und Aussparungen sowie einer evtl. Höhenausgleichsschicht.</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106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Das Versetzen erfolgt durch leichtes Hebezeug / </w:t>
            </w:r>
            <w:proofErr w:type="spellStart"/>
            <w:r w:rsidRPr="003A3507">
              <w:rPr>
                <w:rFonts w:ascii="Arial" w:hAnsi="Arial" w:cs="Arial"/>
                <w:sz w:val="20"/>
                <w:szCs w:val="20"/>
              </w:rPr>
              <w:t>Minikran</w:t>
            </w:r>
            <w:proofErr w:type="spellEnd"/>
            <w:r w:rsidRPr="003A3507">
              <w:rPr>
                <w:rFonts w:ascii="Arial" w:hAnsi="Arial" w:cs="Arial"/>
                <w:sz w:val="20"/>
                <w:szCs w:val="20"/>
              </w:rPr>
              <w:t xml:space="preserve"> mit speziellem Anschlagmittel. Das Vorhalten der Versetzhilfen für die Gesamtmaßnahme ist in die Einheitspreise einzurechnen.</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2.1.2</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Multielement</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2.1.3</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Multielement</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414"/>
        </w:trPr>
        <w:tc>
          <w:tcPr>
            <w:tcW w:w="756"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16" w:name="_Toc486939457"/>
            <w:r w:rsidRPr="00F33CF0">
              <w:rPr>
                <w:rFonts w:ascii="Arial" w:hAnsi="Arial" w:cs="Arial"/>
                <w:b/>
                <w:color w:val="auto"/>
                <w:sz w:val="20"/>
                <w:szCs w:val="20"/>
              </w:rPr>
              <w:t>2.2</w:t>
            </w:r>
            <w:bookmarkEnd w:id="16"/>
          </w:p>
        </w:tc>
        <w:tc>
          <w:tcPr>
            <w:tcW w:w="5765" w:type="dxa"/>
            <w:gridSpan w:val="3"/>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bookmarkStart w:id="17" w:name="_Toc486939458"/>
            <w:r w:rsidRPr="00F33CF0">
              <w:rPr>
                <w:rFonts w:ascii="Arial" w:hAnsi="Arial" w:cs="Arial"/>
                <w:b/>
                <w:color w:val="auto"/>
                <w:sz w:val="20"/>
                <w:szCs w:val="20"/>
              </w:rPr>
              <w:t>Einschaliges Mauerwerk im Erd-/Obergeschoß</w:t>
            </w:r>
            <w:bookmarkEnd w:id="17"/>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2.2.1</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Multielement</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07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liefern und inkl. der waagerechten Abdichtung und Mörtelausgleichsschicht im Verband entsprechend der Verarbeitungsrichtlinien und unter Beachtung der DIN EN 1996 + NA bzw. Z-17.1-547 mit H+H Dünnbettmörtel versetzen, einschließlich Anlegen von vorgesehenen Öffnungen und Aussparungen sowie einer evtl. Höhenausgleichsschicht.</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106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Das Versetzen erfolgt durch leichtes Hebezeug / </w:t>
            </w:r>
            <w:proofErr w:type="spellStart"/>
            <w:r w:rsidRPr="003A3507">
              <w:rPr>
                <w:rFonts w:ascii="Arial" w:hAnsi="Arial" w:cs="Arial"/>
                <w:sz w:val="20"/>
                <w:szCs w:val="20"/>
              </w:rPr>
              <w:t>Minikran</w:t>
            </w:r>
            <w:proofErr w:type="spellEnd"/>
            <w:r w:rsidRPr="003A3507">
              <w:rPr>
                <w:rFonts w:ascii="Arial" w:hAnsi="Arial" w:cs="Arial"/>
                <w:sz w:val="20"/>
                <w:szCs w:val="20"/>
              </w:rPr>
              <w:t xml:space="preserve"> mit speziellem Anschlagmittel. Das Vorhalten der Versetzhilfen für die Gesamtmaßnahme ist in die Einheitspreise einzurechnen.</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2.2.2</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Multielement</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2.2.3</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Multielement</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C70865">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349"/>
        </w:trPr>
        <w:tc>
          <w:tcPr>
            <w:tcW w:w="756"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18" w:name="_Toc486939459"/>
            <w:r w:rsidRPr="00F33CF0">
              <w:rPr>
                <w:rFonts w:ascii="Arial" w:hAnsi="Arial" w:cs="Arial"/>
                <w:b/>
                <w:color w:val="auto"/>
                <w:sz w:val="20"/>
                <w:szCs w:val="20"/>
              </w:rPr>
              <w:t>2.3</w:t>
            </w:r>
            <w:bookmarkEnd w:id="18"/>
          </w:p>
        </w:tc>
        <w:tc>
          <w:tcPr>
            <w:tcW w:w="5765" w:type="dxa"/>
            <w:gridSpan w:val="3"/>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bookmarkStart w:id="19" w:name="_Toc486939460"/>
            <w:r w:rsidRPr="00F33CF0">
              <w:rPr>
                <w:rFonts w:ascii="Arial" w:hAnsi="Arial" w:cs="Arial"/>
                <w:b/>
                <w:color w:val="auto"/>
                <w:sz w:val="20"/>
                <w:szCs w:val="20"/>
              </w:rPr>
              <w:t>Zweischaliges Mauerwerk im Erd-/Obergeschoß</w:t>
            </w:r>
            <w:bookmarkEnd w:id="19"/>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2.3.1</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Multielement</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mit Nut und Feder</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3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für die Außenwand-Innenschale liefern und inkl. der waagerechten Abdichtung und Mörtelausgleichsschicht im Verband entsprechend der Verarbeitungsrichtlinien und unter Beachtung der DIN EN 1996 + NA bzw. Z-17.1-547 mit H+H Dünnbettmörtel versetzen, einschließlich Anlegen von vorgesehenen Öffnungen und Aussparungen sowie einer evtl. Höhenausgleichsschicht.</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106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Das Versetzen erfolgt durch leichtes Hebezeug / </w:t>
            </w:r>
            <w:proofErr w:type="spellStart"/>
            <w:r w:rsidRPr="003A3507">
              <w:rPr>
                <w:rFonts w:ascii="Arial" w:hAnsi="Arial" w:cs="Arial"/>
                <w:sz w:val="20"/>
                <w:szCs w:val="20"/>
              </w:rPr>
              <w:t>Minikran</w:t>
            </w:r>
            <w:proofErr w:type="spellEnd"/>
            <w:r w:rsidRPr="003A3507">
              <w:rPr>
                <w:rFonts w:ascii="Arial" w:hAnsi="Arial" w:cs="Arial"/>
                <w:sz w:val="20"/>
                <w:szCs w:val="20"/>
              </w:rPr>
              <w:t xml:space="preserve"> mit speziellem Anschlagmittel. Das Vorhalten der Versetzhilfen für die Gesamtmaßnahme ist in die Einheitspreise einzurechnen.</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72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Zur Verankerung d</w:t>
            </w:r>
            <w:r w:rsidR="002B4790">
              <w:rPr>
                <w:rFonts w:ascii="Arial" w:hAnsi="Arial" w:cs="Arial"/>
                <w:sz w:val="20"/>
                <w:szCs w:val="20"/>
              </w:rPr>
              <w:t xml:space="preserve">er Außenschale sind Maueranker </w:t>
            </w:r>
            <w:r w:rsidRPr="003A3507">
              <w:rPr>
                <w:rFonts w:ascii="Arial" w:hAnsi="Arial" w:cs="Arial"/>
                <w:sz w:val="20"/>
                <w:szCs w:val="20"/>
              </w:rPr>
              <w:t xml:space="preserve">gemäß DIN EN 1996 + NA zeilenweise einzubauen. </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F33CF0" w:rsidRDefault="009F0F73" w:rsidP="00B457E8">
            <w:pPr>
              <w:pStyle w:val="berschrift2"/>
              <w:spacing w:before="0"/>
              <w:rPr>
                <w:rFonts w:ascii="Arial" w:hAnsi="Arial" w:cs="Arial"/>
                <w:b/>
                <w:color w:val="auto"/>
                <w:sz w:val="20"/>
                <w:szCs w:val="20"/>
              </w:rPr>
            </w:pPr>
          </w:p>
        </w:tc>
        <w:tc>
          <w:tcPr>
            <w:tcW w:w="2646" w:type="dxa"/>
            <w:tcBorders>
              <w:top w:val="nil"/>
              <w:left w:val="nil"/>
              <w:bottom w:val="nil"/>
              <w:right w:val="nil"/>
            </w:tcBorders>
            <w:shd w:val="clear" w:color="auto" w:fill="auto"/>
            <w:noWrap/>
            <w:hideMark/>
          </w:tcPr>
          <w:p w:rsidR="009F0F73" w:rsidRPr="00F33CF0" w:rsidRDefault="009F0F73" w:rsidP="00B457E8">
            <w:pPr>
              <w:pStyle w:val="berschrift2"/>
              <w:spacing w:before="0"/>
              <w:rPr>
                <w:rFonts w:ascii="Arial" w:hAnsi="Arial" w:cs="Arial"/>
                <w:b/>
                <w:color w:val="auto"/>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434"/>
        </w:trPr>
        <w:tc>
          <w:tcPr>
            <w:tcW w:w="756"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20" w:name="_Toc486939461"/>
            <w:r w:rsidRPr="00F33CF0">
              <w:rPr>
                <w:rFonts w:ascii="Arial" w:hAnsi="Arial" w:cs="Arial"/>
                <w:b/>
                <w:color w:val="auto"/>
                <w:sz w:val="20"/>
                <w:szCs w:val="20"/>
              </w:rPr>
              <w:t>2.4</w:t>
            </w:r>
            <w:bookmarkEnd w:id="20"/>
          </w:p>
        </w:tc>
        <w:tc>
          <w:tcPr>
            <w:tcW w:w="4347" w:type="dxa"/>
            <w:gridSpan w:val="2"/>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bookmarkStart w:id="21" w:name="_Toc486939462"/>
            <w:r w:rsidRPr="00F33CF0">
              <w:rPr>
                <w:rFonts w:ascii="Arial" w:hAnsi="Arial" w:cs="Arial"/>
                <w:b/>
                <w:color w:val="auto"/>
                <w:sz w:val="20"/>
                <w:szCs w:val="20"/>
              </w:rPr>
              <w:t>Mauerwerk für Brandwände</w:t>
            </w:r>
            <w:bookmarkEnd w:id="21"/>
          </w:p>
        </w:tc>
        <w:tc>
          <w:tcPr>
            <w:tcW w:w="1418"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2.4.1</w:t>
            </w: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w:t>
            </w:r>
            <w:proofErr w:type="spellStart"/>
            <w:r w:rsidRPr="003A3507">
              <w:rPr>
                <w:rFonts w:ascii="Arial" w:hAnsi="Arial" w:cs="Arial"/>
                <w:sz w:val="20"/>
                <w:szCs w:val="20"/>
              </w:rPr>
              <w:t>Pyroplan</w:t>
            </w:r>
            <w:proofErr w:type="spellEnd"/>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PPE4-0,50</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mit </w:t>
            </w:r>
            <w:proofErr w:type="spellStart"/>
            <w:r w:rsidRPr="003A3507">
              <w:rPr>
                <w:rFonts w:ascii="Arial" w:hAnsi="Arial" w:cs="Arial"/>
                <w:sz w:val="20"/>
                <w:szCs w:val="20"/>
              </w:rPr>
              <w:t>unprofilierten</w:t>
            </w:r>
            <w:proofErr w:type="spellEnd"/>
            <w:r w:rsidRPr="003A3507">
              <w:rPr>
                <w:rFonts w:ascii="Arial" w:hAnsi="Arial" w:cs="Arial"/>
                <w:sz w:val="20"/>
                <w:szCs w:val="20"/>
              </w:rPr>
              <w:t xml:space="preserve"> Stoßfugen</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0,13 W/</w:t>
            </w:r>
            <w:proofErr w:type="spellStart"/>
            <w:r w:rsidRPr="003A3507">
              <w:rPr>
                <w:rFonts w:ascii="Arial" w:hAnsi="Arial" w:cs="Arial"/>
                <w:sz w:val="20"/>
                <w:szCs w:val="20"/>
              </w:rPr>
              <w:t>mK</w:t>
            </w:r>
            <w:proofErr w:type="spellEnd"/>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31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347"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liefern und inkl. der waagerechten Abdichtung und Mörtelausgleichsschicht im Verband entsprechend der Verarbeitungsrichtlinien und unter Beachtung der DIN EN 1996 + NA bzw. Z-17.1-547 mit H+H Dünnbettmörtel in den Stoß- und Lagerfugen versetzen, einschließlich Anlegen von vorgesehenen Öffnungen und Aussparungen sowie einer evtl. Höhenausgleichsschicht.</w:t>
            </w: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4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402"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2 (netto)</w:t>
            </w: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noWrap/>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pPr>
      <w:r w:rsidRPr="003A3507">
        <w:rPr>
          <w:rFonts w:ascii="Arial" w:hAnsi="Arial" w:cs="Arial"/>
          <w:sz w:val="20"/>
          <w:szCs w:val="20"/>
        </w:rPr>
        <w:br w:type="page"/>
      </w:r>
    </w:p>
    <w:tbl>
      <w:tblPr>
        <w:tblW w:w="10070" w:type="dxa"/>
        <w:tblCellMar>
          <w:left w:w="70" w:type="dxa"/>
          <w:right w:w="70" w:type="dxa"/>
        </w:tblCellMar>
        <w:tblLook w:val="04A0" w:firstRow="1" w:lastRow="0" w:firstColumn="1" w:lastColumn="0" w:noHBand="0" w:noVBand="1"/>
      </w:tblPr>
      <w:tblGrid>
        <w:gridCol w:w="757"/>
        <w:gridCol w:w="2362"/>
        <w:gridCol w:w="1843"/>
        <w:gridCol w:w="1557"/>
        <w:gridCol w:w="574"/>
        <w:gridCol w:w="1276"/>
        <w:gridCol w:w="1701"/>
      </w:tblGrid>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22" w:name="_Toc486939463"/>
            <w:r w:rsidRPr="00F33CF0">
              <w:rPr>
                <w:rFonts w:ascii="Arial" w:hAnsi="Arial" w:cs="Arial"/>
                <w:b/>
                <w:color w:val="auto"/>
                <w:sz w:val="24"/>
                <w:szCs w:val="24"/>
              </w:rPr>
              <w:lastRenderedPageBreak/>
              <w:t>3</w:t>
            </w:r>
            <w:bookmarkEnd w:id="22"/>
          </w:p>
        </w:tc>
        <w:tc>
          <w:tcPr>
            <w:tcW w:w="4205" w:type="dxa"/>
            <w:gridSpan w:val="2"/>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23" w:name="_Toc486939464"/>
            <w:r w:rsidRPr="00F33CF0">
              <w:rPr>
                <w:rFonts w:ascii="Arial" w:hAnsi="Arial" w:cs="Arial"/>
                <w:b/>
                <w:color w:val="auto"/>
                <w:sz w:val="24"/>
                <w:szCs w:val="24"/>
              </w:rPr>
              <w:t>Mauerwerk aus H+H Thermostein</w:t>
            </w:r>
            <w:bookmarkEnd w:id="23"/>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b/>
                <w:bCs/>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24" w:name="_Toc486939465"/>
            <w:r w:rsidRPr="00F33CF0">
              <w:rPr>
                <w:rFonts w:ascii="Arial" w:hAnsi="Arial" w:cs="Arial"/>
                <w:b/>
                <w:color w:val="auto"/>
                <w:sz w:val="20"/>
                <w:szCs w:val="20"/>
              </w:rPr>
              <w:t>3.1</w:t>
            </w:r>
            <w:bookmarkEnd w:id="24"/>
          </w:p>
        </w:tc>
        <w:tc>
          <w:tcPr>
            <w:tcW w:w="4205" w:type="dxa"/>
            <w:gridSpan w:val="2"/>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25" w:name="_Toc486939466"/>
            <w:r w:rsidRPr="00F33CF0">
              <w:rPr>
                <w:rFonts w:ascii="Arial" w:hAnsi="Arial" w:cs="Arial"/>
                <w:b/>
                <w:color w:val="auto"/>
                <w:sz w:val="20"/>
                <w:szCs w:val="20"/>
              </w:rPr>
              <w:t>H+H Thermostein als Verbundstein</w:t>
            </w:r>
            <w:bookmarkEnd w:id="25"/>
          </w:p>
        </w:tc>
        <w:tc>
          <w:tcPr>
            <w:tcW w:w="155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3.1.1</w:t>
            </w: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Thermostein</w:t>
            </w:r>
          </w:p>
        </w:tc>
        <w:tc>
          <w:tcPr>
            <w:tcW w:w="1843"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bestehend einer Tragschale aus H+H Porenbeton   B = 175 mm</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und einer Dämmschicht         B = 100 mm aus </w:t>
            </w:r>
          </w:p>
        </w:tc>
        <w:tc>
          <w:tcPr>
            <w:tcW w:w="1843"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61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sowie einer Außenschale aus   H+H Porenbeton PP2-0,40 B = 125 mm</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600 / 400 / 200 mm</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0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liefern und inkl. der waagerechten Abdichtung und Mörtelausgleichsschicht im Verband entsprechend der Verarbeitungsrichtlinien und unter Beachtung der DIN EN 1996 + NA, mit H+H Dünnbettmörtel und </w:t>
            </w:r>
            <w:proofErr w:type="spellStart"/>
            <w:r w:rsidRPr="003A3507">
              <w:rPr>
                <w:rFonts w:ascii="Arial" w:hAnsi="Arial" w:cs="Arial"/>
                <w:sz w:val="20"/>
                <w:szCs w:val="20"/>
              </w:rPr>
              <w:t>vollfugigen</w:t>
            </w:r>
            <w:proofErr w:type="spellEnd"/>
            <w:r w:rsidRPr="003A3507">
              <w:rPr>
                <w:rFonts w:ascii="Arial" w:hAnsi="Arial" w:cs="Arial"/>
                <w:sz w:val="20"/>
                <w:szCs w:val="20"/>
              </w:rPr>
              <w:t xml:space="preserve"> Stoß- und Lagerfugen versetzen, einschließlich Anlegen von vorgesehenen Öffnungen und Aussparungen sowie einer evtl. Höhenausgleichsschicht.</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8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Maueranker sind im Zuge der Verarbeitung in den frischen Dünnbettmörtel gemäß DIN EN 1996 + NA einzubauen. </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79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Einzurechnen ist das Herstellen erforderlicher Bewegungsfugen in der Außenschale nach Vorgabe der Bauleitung.</w:t>
            </w: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vAlign w:val="center"/>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3.1.2</w:t>
            </w: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H+H Thermostein, jedoch</w:t>
            </w:r>
          </w:p>
        </w:tc>
        <w:tc>
          <w:tcPr>
            <w:tcW w:w="1843"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bestehend einer Tragschale aus H+H Porenbeton   B = 175 mm</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51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und einer Dämmschicht         B = 100 mm aus </w:t>
            </w:r>
          </w:p>
        </w:tc>
        <w:tc>
          <w:tcPr>
            <w:tcW w:w="1843"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sowie einer Außenschale aus   H+H Porenbeton PPE2-0,40 B = 125 mm</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600 / 400 / 200 mm</w:t>
            </w: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A5196E" w:rsidRPr="003A3507" w:rsidTr="00A5196E">
        <w:trPr>
          <w:trHeight w:val="255"/>
        </w:trPr>
        <w:tc>
          <w:tcPr>
            <w:tcW w:w="757" w:type="dxa"/>
            <w:tcBorders>
              <w:top w:val="nil"/>
              <w:left w:val="nil"/>
              <w:bottom w:val="nil"/>
              <w:right w:val="nil"/>
            </w:tcBorders>
            <w:shd w:val="clear" w:color="auto" w:fill="auto"/>
            <w:noWrap/>
          </w:tcPr>
          <w:p w:rsidR="00A5196E" w:rsidRPr="003A3507" w:rsidRDefault="00A5196E" w:rsidP="00B457E8">
            <w:pPr>
              <w:rPr>
                <w:rFonts w:ascii="Arial" w:hAnsi="Arial" w:cs="Arial"/>
                <w:sz w:val="20"/>
                <w:szCs w:val="20"/>
              </w:rPr>
            </w:pPr>
          </w:p>
        </w:tc>
        <w:tc>
          <w:tcPr>
            <w:tcW w:w="2362" w:type="dxa"/>
            <w:tcBorders>
              <w:top w:val="nil"/>
              <w:left w:val="nil"/>
              <w:bottom w:val="nil"/>
              <w:right w:val="nil"/>
            </w:tcBorders>
            <w:shd w:val="clear" w:color="auto" w:fill="auto"/>
          </w:tcPr>
          <w:p w:rsidR="00A5196E" w:rsidRPr="003A3507" w:rsidRDefault="00A5196E" w:rsidP="00B457E8">
            <w:pPr>
              <w:rPr>
                <w:rFonts w:ascii="Arial" w:hAnsi="Arial" w:cs="Arial"/>
                <w:sz w:val="20"/>
                <w:szCs w:val="20"/>
              </w:rPr>
            </w:pPr>
          </w:p>
        </w:tc>
        <w:tc>
          <w:tcPr>
            <w:tcW w:w="1843" w:type="dxa"/>
            <w:tcBorders>
              <w:top w:val="nil"/>
              <w:left w:val="nil"/>
              <w:bottom w:val="nil"/>
              <w:right w:val="nil"/>
            </w:tcBorders>
            <w:shd w:val="clear" w:color="auto" w:fill="auto"/>
          </w:tcPr>
          <w:p w:rsidR="00A5196E" w:rsidRPr="003A3507" w:rsidRDefault="00A5196E" w:rsidP="00B457E8">
            <w:pPr>
              <w:rPr>
                <w:rFonts w:ascii="Arial" w:hAnsi="Arial" w:cs="Arial"/>
                <w:sz w:val="20"/>
                <w:szCs w:val="20"/>
              </w:rPr>
            </w:pPr>
          </w:p>
        </w:tc>
        <w:tc>
          <w:tcPr>
            <w:tcW w:w="1557" w:type="dxa"/>
            <w:tcBorders>
              <w:top w:val="nil"/>
              <w:left w:val="nil"/>
              <w:right w:val="nil"/>
            </w:tcBorders>
            <w:shd w:val="clear" w:color="auto" w:fill="auto"/>
            <w:noWrap/>
          </w:tcPr>
          <w:p w:rsidR="00A5196E" w:rsidRPr="003A3507" w:rsidRDefault="00A5196E" w:rsidP="00B457E8">
            <w:pPr>
              <w:rPr>
                <w:rFonts w:ascii="Arial" w:hAnsi="Arial" w:cs="Arial"/>
                <w:sz w:val="20"/>
                <w:szCs w:val="20"/>
              </w:rPr>
            </w:pPr>
          </w:p>
        </w:tc>
        <w:tc>
          <w:tcPr>
            <w:tcW w:w="574" w:type="dxa"/>
            <w:tcBorders>
              <w:top w:val="nil"/>
              <w:left w:val="nil"/>
              <w:right w:val="nil"/>
            </w:tcBorders>
            <w:shd w:val="clear" w:color="auto" w:fill="auto"/>
          </w:tcPr>
          <w:p w:rsidR="00A5196E" w:rsidRPr="003A3507" w:rsidRDefault="00A5196E" w:rsidP="00B457E8">
            <w:pPr>
              <w:rPr>
                <w:rFonts w:ascii="Arial" w:hAnsi="Arial" w:cs="Arial"/>
                <w:sz w:val="20"/>
                <w:szCs w:val="20"/>
              </w:rPr>
            </w:pPr>
          </w:p>
        </w:tc>
        <w:tc>
          <w:tcPr>
            <w:tcW w:w="1276" w:type="dxa"/>
            <w:tcBorders>
              <w:top w:val="nil"/>
              <w:left w:val="nil"/>
              <w:right w:val="nil"/>
            </w:tcBorders>
            <w:shd w:val="clear" w:color="auto" w:fill="auto"/>
            <w:noWrap/>
          </w:tcPr>
          <w:p w:rsidR="00A5196E" w:rsidRPr="003A3507" w:rsidRDefault="00A5196E" w:rsidP="00B457E8">
            <w:pPr>
              <w:jc w:val="right"/>
              <w:rPr>
                <w:rFonts w:ascii="Arial" w:hAnsi="Arial" w:cs="Arial"/>
                <w:sz w:val="20"/>
                <w:szCs w:val="20"/>
              </w:rPr>
            </w:pPr>
          </w:p>
        </w:tc>
        <w:tc>
          <w:tcPr>
            <w:tcW w:w="1701" w:type="dxa"/>
            <w:tcBorders>
              <w:top w:val="nil"/>
              <w:left w:val="nil"/>
              <w:right w:val="nil"/>
            </w:tcBorders>
            <w:shd w:val="clear" w:color="auto" w:fill="auto"/>
            <w:noWrap/>
          </w:tcPr>
          <w:p w:rsidR="00A5196E" w:rsidRPr="003A3507" w:rsidRDefault="00A5196E" w:rsidP="00B457E8">
            <w:pPr>
              <w:jc w:val="right"/>
              <w:rPr>
                <w:rFonts w:ascii="Arial" w:hAnsi="Arial" w:cs="Arial"/>
                <w:sz w:val="20"/>
                <w:szCs w:val="20"/>
              </w:rPr>
            </w:pPr>
          </w:p>
        </w:tc>
      </w:tr>
      <w:tr w:rsidR="009F0F73" w:rsidRPr="003A3507" w:rsidTr="00A5196E">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74" w:type="dxa"/>
            <w:tcBorders>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276" w:type="dxa"/>
            <w:tcBorders>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26" w:name="_Toc486939467"/>
            <w:r w:rsidRPr="00F33CF0">
              <w:rPr>
                <w:rFonts w:ascii="Arial" w:hAnsi="Arial" w:cs="Arial"/>
                <w:b/>
                <w:color w:val="auto"/>
                <w:sz w:val="20"/>
                <w:szCs w:val="20"/>
              </w:rPr>
              <w:t>3.2</w:t>
            </w:r>
            <w:bookmarkEnd w:id="26"/>
          </w:p>
        </w:tc>
        <w:tc>
          <w:tcPr>
            <w:tcW w:w="2362"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27" w:name="_Toc486939468"/>
            <w:r w:rsidRPr="00F33CF0">
              <w:rPr>
                <w:rFonts w:ascii="Arial" w:hAnsi="Arial" w:cs="Arial"/>
                <w:b/>
                <w:color w:val="auto"/>
                <w:sz w:val="20"/>
                <w:szCs w:val="20"/>
              </w:rPr>
              <w:t>Laibungsausbildung</w:t>
            </w:r>
            <w:bookmarkEnd w:id="27"/>
          </w:p>
        </w:tc>
        <w:tc>
          <w:tcPr>
            <w:tcW w:w="1843"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1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3.2.1</w:t>
            </w: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Zulage für die Laibungsausbildung nach Detail mit Befestigungspunkten aus Zuschnitten L/B/H = 400/125/200 sowie Anschlagsteinen aus Zuschnitten B/H = 50/125 mm </w:t>
            </w: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stgm</w:t>
            </w:r>
            <w:proofErr w:type="spellEnd"/>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84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74"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stgm</w:t>
            </w:r>
            <w:proofErr w:type="spellEnd"/>
          </w:p>
        </w:tc>
        <w:tc>
          <w:tcPr>
            <w:tcW w:w="1276"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362"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119"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3 (netto)</w:t>
            </w:r>
          </w:p>
        </w:tc>
        <w:tc>
          <w:tcPr>
            <w:tcW w:w="1843" w:type="dxa"/>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p>
        </w:tc>
        <w:tc>
          <w:tcPr>
            <w:tcW w:w="15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74"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27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noWrap/>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pPr>
      <w:r w:rsidRPr="003A3507">
        <w:rPr>
          <w:rFonts w:ascii="Arial" w:hAnsi="Arial" w:cs="Arial"/>
          <w:sz w:val="20"/>
          <w:szCs w:val="20"/>
        </w:rPr>
        <w:br w:type="page"/>
      </w:r>
    </w:p>
    <w:tbl>
      <w:tblPr>
        <w:tblW w:w="10065" w:type="dxa"/>
        <w:tblCellMar>
          <w:left w:w="70" w:type="dxa"/>
          <w:right w:w="70" w:type="dxa"/>
        </w:tblCellMar>
        <w:tblLook w:val="04A0" w:firstRow="1" w:lastRow="0" w:firstColumn="1" w:lastColumn="0" w:noHBand="0" w:noVBand="1"/>
      </w:tblPr>
      <w:tblGrid>
        <w:gridCol w:w="748"/>
        <w:gridCol w:w="2699"/>
        <w:gridCol w:w="1515"/>
        <w:gridCol w:w="1461"/>
        <w:gridCol w:w="523"/>
        <w:gridCol w:w="1418"/>
        <w:gridCol w:w="1701"/>
      </w:tblGrid>
      <w:tr w:rsidR="009F0F73" w:rsidRPr="003A3507" w:rsidTr="0059700D">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28" w:name="_Toc486939469"/>
            <w:bookmarkStart w:id="29" w:name="_GoBack" w:colFirst="3" w:colLast="3"/>
            <w:r w:rsidRPr="00F33CF0">
              <w:rPr>
                <w:rFonts w:ascii="Arial" w:hAnsi="Arial" w:cs="Arial"/>
                <w:b/>
                <w:color w:val="auto"/>
                <w:sz w:val="24"/>
                <w:szCs w:val="24"/>
              </w:rPr>
              <w:lastRenderedPageBreak/>
              <w:t>4</w:t>
            </w:r>
            <w:bookmarkEnd w:id="28"/>
          </w:p>
        </w:tc>
        <w:tc>
          <w:tcPr>
            <w:tcW w:w="5675" w:type="dxa"/>
            <w:gridSpan w:val="3"/>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bookmarkStart w:id="30" w:name="_Toc486939470"/>
            <w:r w:rsidRPr="00F33CF0">
              <w:rPr>
                <w:rFonts w:ascii="Arial" w:hAnsi="Arial" w:cs="Arial"/>
                <w:b/>
                <w:sz w:val="24"/>
                <w:szCs w:val="24"/>
              </w:rPr>
              <w:t>Trennwände aus H+H Planbauplatten</w:t>
            </w:r>
            <w:bookmarkEnd w:id="30"/>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t>4.1</w:t>
            </w:r>
          </w:p>
        </w:tc>
        <w:tc>
          <w:tcPr>
            <w:tcW w:w="4214"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Planbauplatten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15"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8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Liefern und herstellen der Trennwand durch </w:t>
            </w:r>
            <w:proofErr w:type="spellStart"/>
            <w:r w:rsidRPr="003A3507">
              <w:rPr>
                <w:rFonts w:ascii="Arial" w:hAnsi="Arial" w:cs="Arial"/>
                <w:sz w:val="20"/>
                <w:szCs w:val="20"/>
              </w:rPr>
              <w:t>vollfugige</w:t>
            </w:r>
            <w:proofErr w:type="spellEnd"/>
            <w:r w:rsidRPr="003A3507">
              <w:rPr>
                <w:rFonts w:ascii="Arial" w:hAnsi="Arial" w:cs="Arial"/>
                <w:sz w:val="20"/>
                <w:szCs w:val="20"/>
              </w:rPr>
              <w:t xml:space="preserve"> </w:t>
            </w:r>
            <w:proofErr w:type="spellStart"/>
            <w:r w:rsidRPr="003A3507">
              <w:rPr>
                <w:rFonts w:ascii="Arial" w:hAnsi="Arial" w:cs="Arial"/>
                <w:sz w:val="20"/>
                <w:szCs w:val="20"/>
              </w:rPr>
              <w:t>Vermörtelung</w:t>
            </w:r>
            <w:proofErr w:type="spellEnd"/>
            <w:r w:rsidRPr="003A3507">
              <w:rPr>
                <w:rFonts w:ascii="Arial" w:hAnsi="Arial" w:cs="Arial"/>
                <w:sz w:val="20"/>
                <w:szCs w:val="20"/>
              </w:rPr>
              <w:t xml:space="preserve"> der Lager- und Stoßfugen mit H+H Dünnbettmörtel.</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Anschlüsse zu tragenden Bauteilen sind als elastische Anschlüsse herzustellen.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Art und Anzahl der Anschlusshalterungen werden objektbezogen festgelegt.</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die Einheitspreise sind einzurechnen: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evtl. erforderliche waagerechte Abdichtung nach DIN 18195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34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-Mörtelausgleichsschicht MG III bis 30 mm</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Zuschneiden erforderlicher Passelemente bzw. Höhenausgleichsschichten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Anlegen von Öffnungen und Aussparungen </w:t>
            </w:r>
            <w:r w:rsidRPr="003A3507">
              <w:rPr>
                <w:rFonts w:ascii="Arial" w:hAnsi="Arial" w:cs="Arial"/>
                <w:sz w:val="20"/>
                <w:szCs w:val="20"/>
                <w:u w:val="single"/>
              </w:rPr>
              <w:t>&lt;</w:t>
            </w:r>
            <w:r w:rsidRPr="003A3507">
              <w:rPr>
                <w:rFonts w:ascii="Arial" w:hAnsi="Arial" w:cs="Arial"/>
                <w:sz w:val="20"/>
                <w:szCs w:val="20"/>
              </w:rPr>
              <w:t xml:space="preserve"> 2,50 m² gemäß Architektenplan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8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Anschlusshalterungen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Schließen der Anschlussfugen an der Decke und den flankierenden Wänden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Eventuelle Fehlstellen sind im Zuge der Arbeiten mit H+H Füllmörtel zu schließen.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t>4.2</w:t>
            </w:r>
          </w:p>
        </w:tc>
        <w:tc>
          <w:tcPr>
            <w:tcW w:w="4214"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Planbauplatten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15"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lastRenderedPageBreak/>
              <w:t>4.3</w:t>
            </w:r>
          </w:p>
        </w:tc>
        <w:tc>
          <w:tcPr>
            <w:tcW w:w="4214"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Planbauplatten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15"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34519">
        <w:trPr>
          <w:trHeight w:val="326"/>
        </w:trPr>
        <w:tc>
          <w:tcPr>
            <w:tcW w:w="3447" w:type="dxa"/>
            <w:gridSpan w:val="2"/>
            <w:tcBorders>
              <w:top w:val="nil"/>
              <w:left w:val="nil"/>
              <w:bottom w:val="nil"/>
              <w:right w:val="nil"/>
            </w:tcBorders>
            <w:shd w:val="clear" w:color="auto" w:fill="auto"/>
            <w:noWrap/>
            <w:hideMark/>
          </w:tcPr>
          <w:p w:rsidR="009F0F73" w:rsidRPr="003A3507" w:rsidRDefault="00B34519" w:rsidP="00B457E8">
            <w:pPr>
              <w:rPr>
                <w:rFonts w:ascii="Arial" w:hAnsi="Arial" w:cs="Arial"/>
                <w:b/>
                <w:bCs/>
                <w:sz w:val="20"/>
                <w:szCs w:val="20"/>
              </w:rPr>
            </w:pPr>
            <w:r>
              <w:rPr>
                <w:rFonts w:ascii="Arial" w:hAnsi="Arial" w:cs="Arial"/>
                <w:b/>
                <w:bCs/>
                <w:sz w:val="20"/>
                <w:szCs w:val="20"/>
              </w:rPr>
              <w:t>Summe Titel 4 (netto)</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b/>
                <w:bCs/>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bookmarkEnd w:id="29"/>
    </w:tbl>
    <w:p w:rsidR="009F0F73" w:rsidRPr="003A3507" w:rsidRDefault="009F0F73" w:rsidP="009F0F73">
      <w:r w:rsidRPr="003A3507">
        <w:br w:type="page"/>
      </w:r>
    </w:p>
    <w:tbl>
      <w:tblPr>
        <w:tblW w:w="10065" w:type="dxa"/>
        <w:tblCellMar>
          <w:left w:w="70" w:type="dxa"/>
          <w:right w:w="70" w:type="dxa"/>
        </w:tblCellMar>
        <w:tblLook w:val="04A0" w:firstRow="1" w:lastRow="0" w:firstColumn="1" w:lastColumn="0" w:noHBand="0" w:noVBand="1"/>
      </w:tblPr>
      <w:tblGrid>
        <w:gridCol w:w="757"/>
        <w:gridCol w:w="2698"/>
        <w:gridCol w:w="1507"/>
        <w:gridCol w:w="1461"/>
        <w:gridCol w:w="523"/>
        <w:gridCol w:w="1418"/>
        <w:gridCol w:w="1701"/>
      </w:tblGrid>
      <w:tr w:rsidR="009F0F73" w:rsidRPr="003A3507" w:rsidTr="00B457E8">
        <w:trPr>
          <w:gridAfter w:val="1"/>
          <w:wAfter w:w="1701" w:type="dxa"/>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31" w:name="_Toc486939471"/>
            <w:r w:rsidRPr="00F33CF0">
              <w:rPr>
                <w:rFonts w:ascii="Arial" w:hAnsi="Arial" w:cs="Arial"/>
                <w:b/>
                <w:color w:val="auto"/>
                <w:sz w:val="24"/>
                <w:szCs w:val="24"/>
              </w:rPr>
              <w:lastRenderedPageBreak/>
              <w:t>5</w:t>
            </w:r>
            <w:bookmarkEnd w:id="31"/>
          </w:p>
        </w:tc>
        <w:tc>
          <w:tcPr>
            <w:tcW w:w="7607" w:type="dxa"/>
            <w:gridSpan w:val="5"/>
            <w:tcBorders>
              <w:top w:val="nil"/>
              <w:left w:val="nil"/>
              <w:bottom w:val="nil"/>
            </w:tcBorders>
            <w:shd w:val="clear" w:color="auto" w:fill="auto"/>
            <w:hideMark/>
          </w:tcPr>
          <w:p w:rsidR="009F0F73" w:rsidRPr="00F33CF0" w:rsidRDefault="009F0F73" w:rsidP="00B457E8">
            <w:pPr>
              <w:pStyle w:val="berschrift1"/>
              <w:spacing w:before="0"/>
              <w:rPr>
                <w:rFonts w:ascii="Arial" w:hAnsi="Arial" w:cs="Arial"/>
                <w:b/>
                <w:color w:val="auto"/>
                <w:sz w:val="24"/>
                <w:szCs w:val="24"/>
              </w:rPr>
            </w:pPr>
            <w:bookmarkStart w:id="32" w:name="_Toc486939472"/>
            <w:r w:rsidRPr="00F33CF0">
              <w:rPr>
                <w:rFonts w:ascii="Arial" w:hAnsi="Arial" w:cs="Arial"/>
                <w:b/>
                <w:color w:val="auto"/>
                <w:sz w:val="24"/>
                <w:szCs w:val="24"/>
              </w:rPr>
              <w:t>Trennwände aus H+H Innenwandplatten</w:t>
            </w:r>
            <w:bookmarkEnd w:id="32"/>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2"/>
              <w:spacing w:before="0"/>
              <w:rPr>
                <w:rFonts w:ascii="Arial" w:hAnsi="Arial" w:cs="Arial"/>
                <w:b/>
                <w:color w:val="auto"/>
                <w:sz w:val="20"/>
                <w:szCs w:val="20"/>
              </w:rPr>
            </w:pPr>
          </w:p>
        </w:tc>
        <w:tc>
          <w:tcPr>
            <w:tcW w:w="2698" w:type="dxa"/>
            <w:tcBorders>
              <w:top w:val="nil"/>
              <w:left w:val="nil"/>
              <w:bottom w:val="nil"/>
              <w:right w:val="nil"/>
            </w:tcBorders>
            <w:shd w:val="clear" w:color="auto" w:fill="auto"/>
            <w:hideMark/>
          </w:tcPr>
          <w:p w:rsidR="009F0F73" w:rsidRPr="00F33CF0" w:rsidRDefault="009F0F73" w:rsidP="00B457E8">
            <w:pPr>
              <w:pStyle w:val="berschrift2"/>
              <w:spacing w:before="0"/>
              <w:rPr>
                <w:rFonts w:ascii="Arial" w:hAnsi="Arial" w:cs="Arial"/>
                <w:b/>
                <w:color w:val="auto"/>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57"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t>5.1</w:t>
            </w:r>
          </w:p>
        </w:tc>
        <w:tc>
          <w:tcPr>
            <w:tcW w:w="4205"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Innenwandplatten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07"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81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Liefern und herstellen der Trennwand durch </w:t>
            </w:r>
            <w:proofErr w:type="spellStart"/>
            <w:r w:rsidRPr="003A3507">
              <w:rPr>
                <w:rFonts w:ascii="Arial" w:hAnsi="Arial" w:cs="Arial"/>
                <w:sz w:val="20"/>
                <w:szCs w:val="20"/>
              </w:rPr>
              <w:t>vollfugige</w:t>
            </w:r>
            <w:proofErr w:type="spellEnd"/>
            <w:r w:rsidRPr="003A3507">
              <w:rPr>
                <w:rFonts w:ascii="Arial" w:hAnsi="Arial" w:cs="Arial"/>
                <w:sz w:val="20"/>
                <w:szCs w:val="20"/>
              </w:rPr>
              <w:t xml:space="preserve"> </w:t>
            </w:r>
            <w:proofErr w:type="spellStart"/>
            <w:r w:rsidRPr="003A3507">
              <w:rPr>
                <w:rFonts w:ascii="Arial" w:hAnsi="Arial" w:cs="Arial"/>
                <w:sz w:val="20"/>
                <w:szCs w:val="20"/>
              </w:rPr>
              <w:t>Vermörtelung</w:t>
            </w:r>
            <w:proofErr w:type="spellEnd"/>
            <w:r w:rsidRPr="003A3507">
              <w:rPr>
                <w:rFonts w:ascii="Arial" w:hAnsi="Arial" w:cs="Arial"/>
                <w:sz w:val="20"/>
                <w:szCs w:val="20"/>
              </w:rPr>
              <w:t xml:space="preserve"> der Lager- und Stoßfugen mit H+H Dünnbettmörtel.</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Anschlüsse zu tragenden Bauteilen sind als elastische Anschlüsse herzustellen.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Art und Anzahl der Anschlusshalterungen werden objektbezogen festgelegt.</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die Einheitspreise sind einzurechnen: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evtl. erforderliche waagerechte Abdichtung nach DIN 18195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H+H U-Profil bzw. Mörtelausgleichsschicht MG III bis 30 mm</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Zuschneiden erforderlicher Passelemente bzw. Höhenausgleichsschichten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Anlegen von Öffnungen und Aussparungen </w:t>
            </w:r>
            <w:r w:rsidRPr="003A3507">
              <w:rPr>
                <w:rFonts w:ascii="Arial" w:hAnsi="Arial" w:cs="Arial"/>
                <w:sz w:val="20"/>
                <w:szCs w:val="20"/>
                <w:u w:val="single"/>
              </w:rPr>
              <w:t>&lt;</w:t>
            </w:r>
            <w:r w:rsidRPr="003A3507">
              <w:rPr>
                <w:rFonts w:ascii="Arial" w:hAnsi="Arial" w:cs="Arial"/>
                <w:sz w:val="20"/>
                <w:szCs w:val="20"/>
              </w:rPr>
              <w:t xml:space="preserve"> 2,50 m² gemäß Architektenplan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Anschlusshalterungen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Schließen der Anschlussfugen an der Decke und den flankierenden Wänden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216517">
            <w:pPr>
              <w:spacing w:line="240" w:lineRule="auto"/>
              <w:rPr>
                <w:rFonts w:ascii="Arial" w:hAnsi="Arial" w:cs="Arial"/>
                <w:sz w:val="20"/>
                <w:szCs w:val="20"/>
              </w:rPr>
            </w:pPr>
            <w:r w:rsidRPr="003A3507">
              <w:rPr>
                <w:rFonts w:ascii="Arial" w:hAnsi="Arial" w:cs="Arial"/>
                <w:sz w:val="20"/>
                <w:szCs w:val="20"/>
              </w:rPr>
              <w:t>Eventuelle Fehlstellen sind im Zuge der Arbeiten mit H+H Füllmörtel zu schließen.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57"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t>5.2</w:t>
            </w:r>
          </w:p>
        </w:tc>
        <w:tc>
          <w:tcPr>
            <w:tcW w:w="4205"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Innenwandplatten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07"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left w:val="nil"/>
              <w:bottom w:val="double" w:sz="4" w:space="0" w:color="808080"/>
              <w:right w:val="nil"/>
            </w:tcBorders>
            <w:shd w:val="clear" w:color="auto" w:fill="auto"/>
            <w:noWrap/>
            <w:vAlign w:val="center"/>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216517" w:rsidRPr="003A3507" w:rsidTr="00216517">
        <w:trPr>
          <w:trHeight w:val="255"/>
        </w:trPr>
        <w:tc>
          <w:tcPr>
            <w:tcW w:w="757" w:type="dxa"/>
            <w:tcBorders>
              <w:top w:val="nil"/>
              <w:left w:val="nil"/>
              <w:bottom w:val="nil"/>
              <w:right w:val="nil"/>
            </w:tcBorders>
            <w:shd w:val="clear" w:color="auto" w:fill="auto"/>
            <w:noWrap/>
          </w:tcPr>
          <w:p w:rsidR="00216517" w:rsidRPr="003A3507" w:rsidRDefault="00216517" w:rsidP="00B457E8">
            <w:pPr>
              <w:rPr>
                <w:rFonts w:ascii="Arial" w:hAnsi="Arial" w:cs="Arial"/>
                <w:sz w:val="20"/>
                <w:szCs w:val="20"/>
              </w:rPr>
            </w:pPr>
          </w:p>
        </w:tc>
        <w:tc>
          <w:tcPr>
            <w:tcW w:w="2698" w:type="dxa"/>
            <w:tcBorders>
              <w:top w:val="nil"/>
              <w:left w:val="nil"/>
              <w:bottom w:val="nil"/>
              <w:right w:val="nil"/>
            </w:tcBorders>
            <w:shd w:val="clear" w:color="auto" w:fill="auto"/>
          </w:tcPr>
          <w:p w:rsidR="00216517" w:rsidRPr="003A3507" w:rsidRDefault="00216517" w:rsidP="00B457E8">
            <w:pPr>
              <w:rPr>
                <w:rFonts w:ascii="Arial" w:hAnsi="Arial" w:cs="Arial"/>
                <w:sz w:val="20"/>
                <w:szCs w:val="20"/>
              </w:rPr>
            </w:pPr>
          </w:p>
        </w:tc>
        <w:tc>
          <w:tcPr>
            <w:tcW w:w="1507" w:type="dxa"/>
            <w:tcBorders>
              <w:top w:val="nil"/>
              <w:left w:val="nil"/>
              <w:bottom w:val="nil"/>
              <w:right w:val="nil"/>
            </w:tcBorders>
            <w:shd w:val="clear" w:color="auto" w:fill="auto"/>
          </w:tcPr>
          <w:p w:rsidR="00216517" w:rsidRPr="003A3507" w:rsidRDefault="00216517" w:rsidP="00B457E8">
            <w:pPr>
              <w:rPr>
                <w:rFonts w:ascii="Arial" w:hAnsi="Arial" w:cs="Arial"/>
                <w:sz w:val="20"/>
                <w:szCs w:val="20"/>
              </w:rPr>
            </w:pPr>
          </w:p>
        </w:tc>
        <w:tc>
          <w:tcPr>
            <w:tcW w:w="1461" w:type="dxa"/>
            <w:tcBorders>
              <w:top w:val="nil"/>
              <w:left w:val="nil"/>
              <w:right w:val="nil"/>
            </w:tcBorders>
            <w:shd w:val="clear" w:color="auto" w:fill="auto"/>
            <w:noWrap/>
          </w:tcPr>
          <w:p w:rsidR="00216517" w:rsidRPr="003A3507" w:rsidRDefault="00216517" w:rsidP="00B457E8">
            <w:pPr>
              <w:rPr>
                <w:rFonts w:ascii="Arial" w:hAnsi="Arial" w:cs="Arial"/>
                <w:sz w:val="20"/>
                <w:szCs w:val="20"/>
              </w:rPr>
            </w:pPr>
          </w:p>
        </w:tc>
        <w:tc>
          <w:tcPr>
            <w:tcW w:w="523" w:type="dxa"/>
            <w:tcBorders>
              <w:top w:val="nil"/>
              <w:left w:val="nil"/>
              <w:right w:val="nil"/>
            </w:tcBorders>
            <w:shd w:val="clear" w:color="auto" w:fill="auto"/>
          </w:tcPr>
          <w:p w:rsidR="00216517" w:rsidRPr="003A3507" w:rsidRDefault="00216517" w:rsidP="00B457E8">
            <w:pPr>
              <w:rPr>
                <w:rFonts w:ascii="Arial" w:hAnsi="Arial" w:cs="Arial"/>
                <w:sz w:val="20"/>
                <w:szCs w:val="20"/>
              </w:rPr>
            </w:pPr>
          </w:p>
        </w:tc>
        <w:tc>
          <w:tcPr>
            <w:tcW w:w="1418" w:type="dxa"/>
            <w:tcBorders>
              <w:top w:val="nil"/>
              <w:left w:val="nil"/>
              <w:right w:val="nil"/>
            </w:tcBorders>
            <w:shd w:val="clear" w:color="auto" w:fill="auto"/>
            <w:noWrap/>
          </w:tcPr>
          <w:p w:rsidR="00216517" w:rsidRPr="003A3507" w:rsidRDefault="00216517" w:rsidP="00B457E8">
            <w:pPr>
              <w:jc w:val="right"/>
              <w:rPr>
                <w:rFonts w:ascii="Arial" w:hAnsi="Arial" w:cs="Arial"/>
                <w:sz w:val="20"/>
                <w:szCs w:val="20"/>
              </w:rPr>
            </w:pPr>
          </w:p>
        </w:tc>
        <w:tc>
          <w:tcPr>
            <w:tcW w:w="1701" w:type="dxa"/>
            <w:tcBorders>
              <w:left w:val="nil"/>
              <w:right w:val="nil"/>
            </w:tcBorders>
            <w:shd w:val="clear" w:color="auto" w:fill="auto"/>
            <w:noWrap/>
            <w:vAlign w:val="center"/>
          </w:tcPr>
          <w:p w:rsidR="00216517" w:rsidRPr="003A3507" w:rsidRDefault="00216517" w:rsidP="00B457E8">
            <w:pPr>
              <w:jc w:val="right"/>
              <w:rPr>
                <w:rFonts w:ascii="Arial" w:hAnsi="Arial" w:cs="Arial"/>
                <w:sz w:val="20"/>
                <w:szCs w:val="20"/>
              </w:rPr>
            </w:pPr>
          </w:p>
        </w:tc>
      </w:tr>
      <w:tr w:rsidR="009F0F73" w:rsidRPr="003A3507" w:rsidTr="00216517">
        <w:trPr>
          <w:trHeight w:val="510"/>
        </w:trPr>
        <w:tc>
          <w:tcPr>
            <w:tcW w:w="757"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lastRenderedPageBreak/>
              <w:t>5.3</w:t>
            </w:r>
          </w:p>
        </w:tc>
        <w:tc>
          <w:tcPr>
            <w:tcW w:w="4205"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Innenwandplatten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0,55</w:t>
            </w:r>
          </w:p>
        </w:tc>
        <w:tc>
          <w:tcPr>
            <w:tcW w:w="1461" w:type="dxa"/>
            <w:tcBorders>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left w:val="nil"/>
              <w:bottom w:val="nil"/>
              <w:right w:val="nil"/>
            </w:tcBorders>
            <w:shd w:val="clear" w:color="auto" w:fill="auto"/>
            <w:vAlign w:val="center"/>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07"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vAlign w:val="center"/>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vAlign w:val="center"/>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vAlign w:val="center"/>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vAlign w:val="center"/>
            <w:hideMark/>
          </w:tcPr>
          <w:p w:rsidR="009F0F73" w:rsidRPr="003A3507" w:rsidRDefault="009F0F73" w:rsidP="00B457E8">
            <w:pPr>
              <w:jc w:val="right"/>
              <w:rPr>
                <w:rFonts w:ascii="Arial" w:hAnsi="Arial" w:cs="Arial"/>
                <w:sz w:val="20"/>
                <w:szCs w:val="20"/>
              </w:rPr>
            </w:pP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vAlign w:val="center"/>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216517">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vAlign w:val="center"/>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vAlign w:val="center"/>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455"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5 (netto)</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b/>
                <w:bCs/>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vAlign w:val="center"/>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pPr>
      <w:r w:rsidRPr="003A3507">
        <w:rPr>
          <w:rFonts w:ascii="Arial" w:hAnsi="Arial" w:cs="Arial"/>
          <w:sz w:val="20"/>
          <w:szCs w:val="20"/>
        </w:rPr>
        <w:br w:type="page"/>
      </w:r>
    </w:p>
    <w:tbl>
      <w:tblPr>
        <w:tblW w:w="10065" w:type="dxa"/>
        <w:tblLayout w:type="fixed"/>
        <w:tblCellMar>
          <w:left w:w="70" w:type="dxa"/>
          <w:right w:w="70" w:type="dxa"/>
        </w:tblCellMar>
        <w:tblLook w:val="04A0" w:firstRow="1" w:lastRow="0" w:firstColumn="1" w:lastColumn="0" w:noHBand="0" w:noVBand="1"/>
      </w:tblPr>
      <w:tblGrid>
        <w:gridCol w:w="756"/>
        <w:gridCol w:w="2699"/>
        <w:gridCol w:w="1507"/>
        <w:gridCol w:w="1417"/>
        <w:gridCol w:w="567"/>
        <w:gridCol w:w="1418"/>
        <w:gridCol w:w="1701"/>
      </w:tblGrid>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33" w:name="_Toc486939473"/>
            <w:r w:rsidRPr="00F33CF0">
              <w:rPr>
                <w:rFonts w:ascii="Arial" w:hAnsi="Arial" w:cs="Arial"/>
                <w:b/>
                <w:color w:val="auto"/>
                <w:sz w:val="24"/>
                <w:szCs w:val="24"/>
              </w:rPr>
              <w:lastRenderedPageBreak/>
              <w:t>6</w:t>
            </w:r>
            <w:bookmarkEnd w:id="33"/>
          </w:p>
        </w:tc>
        <w:tc>
          <w:tcPr>
            <w:tcW w:w="7608" w:type="dxa"/>
            <w:gridSpan w:val="5"/>
            <w:tcBorders>
              <w:top w:val="nil"/>
              <w:left w:val="nil"/>
              <w:bottom w:val="nil"/>
              <w:right w:val="nil"/>
            </w:tcBorders>
            <w:shd w:val="clear" w:color="auto" w:fill="auto"/>
            <w:hideMark/>
          </w:tcPr>
          <w:p w:rsidR="009F0F73" w:rsidRPr="00F33CF0" w:rsidRDefault="009F0F73" w:rsidP="00B457E8">
            <w:pPr>
              <w:pStyle w:val="berschrift1"/>
              <w:spacing w:before="0"/>
              <w:rPr>
                <w:rFonts w:ascii="Arial" w:hAnsi="Arial" w:cs="Arial"/>
                <w:b/>
                <w:color w:val="auto"/>
                <w:sz w:val="24"/>
                <w:szCs w:val="24"/>
              </w:rPr>
            </w:pPr>
            <w:bookmarkStart w:id="34" w:name="_Toc486939474"/>
            <w:r w:rsidRPr="00F33CF0">
              <w:rPr>
                <w:rFonts w:ascii="Arial" w:hAnsi="Arial" w:cs="Arial"/>
                <w:b/>
                <w:color w:val="auto"/>
                <w:sz w:val="24"/>
                <w:szCs w:val="24"/>
              </w:rPr>
              <w:t>Trennwände aus H+H Innenwandelementen</w:t>
            </w:r>
            <w:bookmarkEnd w:id="34"/>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8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Innenwandelemente sind </w:t>
            </w:r>
            <w:proofErr w:type="spellStart"/>
            <w:r w:rsidRPr="003A3507">
              <w:rPr>
                <w:rFonts w:ascii="Arial" w:hAnsi="Arial" w:cs="Arial"/>
                <w:sz w:val="20"/>
                <w:szCs w:val="20"/>
              </w:rPr>
              <w:t>unprofiliert</w:t>
            </w:r>
            <w:proofErr w:type="spellEnd"/>
            <w:r w:rsidRPr="003A3507">
              <w:rPr>
                <w:rFonts w:ascii="Arial" w:hAnsi="Arial" w:cs="Arial"/>
                <w:sz w:val="20"/>
                <w:szCs w:val="20"/>
              </w:rPr>
              <w:t xml:space="preserve"> und werden geschoßhoch stehend eingebaut.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56"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t>6.1</w:t>
            </w:r>
          </w:p>
        </w:tc>
        <w:tc>
          <w:tcPr>
            <w:tcW w:w="4206"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Innenwandelemente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0,60</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07"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für Rohbaugeschoßhöhen von</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84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Hinweis: Bei der Ermittlung der Elementhöhe H ist jeweils oben und unten eine Fuge von ca. 20 mm zu berücksichtigen.</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81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Liefern und herstellen der Trennwand durch </w:t>
            </w:r>
            <w:proofErr w:type="spellStart"/>
            <w:r w:rsidRPr="003A3507">
              <w:rPr>
                <w:rFonts w:ascii="Arial" w:hAnsi="Arial" w:cs="Arial"/>
                <w:sz w:val="20"/>
                <w:szCs w:val="20"/>
              </w:rPr>
              <w:t>vollfugige</w:t>
            </w:r>
            <w:proofErr w:type="spellEnd"/>
            <w:r w:rsidRPr="003A3507">
              <w:rPr>
                <w:rFonts w:ascii="Arial" w:hAnsi="Arial" w:cs="Arial"/>
                <w:sz w:val="20"/>
                <w:szCs w:val="20"/>
              </w:rPr>
              <w:t xml:space="preserve"> </w:t>
            </w:r>
            <w:proofErr w:type="spellStart"/>
            <w:r w:rsidRPr="003A3507">
              <w:rPr>
                <w:rFonts w:ascii="Arial" w:hAnsi="Arial" w:cs="Arial"/>
                <w:sz w:val="20"/>
                <w:szCs w:val="20"/>
              </w:rPr>
              <w:t>Vermörtelung</w:t>
            </w:r>
            <w:proofErr w:type="spellEnd"/>
            <w:r w:rsidRPr="003A3507">
              <w:rPr>
                <w:rFonts w:ascii="Arial" w:hAnsi="Arial" w:cs="Arial"/>
                <w:sz w:val="20"/>
                <w:szCs w:val="20"/>
              </w:rPr>
              <w:t xml:space="preserve"> der Stoßfugen mit H+H Dünnbettmörtel Typ E.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79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Vollfugigkeit</w:t>
            </w:r>
            <w:proofErr w:type="spellEnd"/>
            <w:r w:rsidRPr="003A3507">
              <w:rPr>
                <w:rFonts w:ascii="Arial" w:hAnsi="Arial" w:cs="Arial"/>
                <w:sz w:val="20"/>
                <w:szCs w:val="20"/>
              </w:rPr>
              <w:t xml:space="preserve"> der Elementfugen ist sichergestellt, wenn überschüssiger Dünnbettmörtel aus den Fugen austritt.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Anschlüsse zu tragenden Bauteilen sind als elastische Anschlüsse herzustellen.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Art und Anzahl der Anschlusshalterungen werden objektbezogen festgelegt.</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die Einheitspreise sind einzurechnen: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evtl. erforderliche waagerechte Abdichtung nach DIN 18195</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Mörtelausgleichsschicht MG II bis 30 mm</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Zuschneiden erforderlicher Passelemente bzw. Höhenausgleichsschichten</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Anlegen von Öffnungen und Aussparungen </w:t>
            </w:r>
            <w:r w:rsidRPr="003A3507">
              <w:rPr>
                <w:rFonts w:ascii="Arial" w:hAnsi="Arial" w:cs="Arial"/>
                <w:sz w:val="20"/>
                <w:szCs w:val="20"/>
                <w:u w:val="single"/>
              </w:rPr>
              <w:t>&lt;</w:t>
            </w:r>
            <w:r w:rsidRPr="003A3507">
              <w:rPr>
                <w:rFonts w:ascii="Arial" w:hAnsi="Arial" w:cs="Arial"/>
                <w:sz w:val="20"/>
                <w:szCs w:val="20"/>
              </w:rPr>
              <w:t xml:space="preserve"> 2,50 m² gemäß Architektenplan</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Anschlusshalterungen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Schließen der Anschlussfugen an der Decke und den flankierenden Wänden</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Eventuelle Fehlstellen sind im Zuge der Arbeiten mit H+H Füllmörtel zu schließen.</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56" w:type="dxa"/>
            <w:tcBorders>
              <w:top w:val="nil"/>
              <w:left w:val="nil"/>
              <w:bottom w:val="nil"/>
              <w:right w:val="nil"/>
            </w:tcBorders>
            <w:shd w:val="clear" w:color="auto" w:fill="auto"/>
            <w:noWrap/>
            <w:hideMark/>
          </w:tcPr>
          <w:p w:rsidR="009F0F73" w:rsidRPr="00F33CF0" w:rsidRDefault="009F0F73" w:rsidP="00B457E8">
            <w:pPr>
              <w:rPr>
                <w:rFonts w:ascii="Arial" w:hAnsi="Arial" w:cs="Arial"/>
                <w:b/>
                <w:sz w:val="20"/>
                <w:szCs w:val="20"/>
              </w:rPr>
            </w:pPr>
            <w:r w:rsidRPr="00F33CF0">
              <w:rPr>
                <w:rFonts w:ascii="Arial" w:hAnsi="Arial" w:cs="Arial"/>
                <w:b/>
                <w:sz w:val="20"/>
                <w:szCs w:val="20"/>
              </w:rPr>
              <w:lastRenderedPageBreak/>
              <w:t>6.2</w:t>
            </w:r>
          </w:p>
        </w:tc>
        <w:tc>
          <w:tcPr>
            <w:tcW w:w="4206" w:type="dxa"/>
            <w:gridSpan w:val="2"/>
            <w:tcBorders>
              <w:top w:val="nil"/>
              <w:left w:val="nil"/>
              <w:bottom w:val="nil"/>
              <w:right w:val="nil"/>
            </w:tcBorders>
            <w:shd w:val="clear" w:color="auto" w:fill="auto"/>
            <w:hideMark/>
          </w:tcPr>
          <w:p w:rsidR="009F0F73" w:rsidRPr="00016451" w:rsidRDefault="009F0F73" w:rsidP="00B457E8">
            <w:pPr>
              <w:rPr>
                <w:rFonts w:ascii="Arial" w:hAnsi="Arial" w:cs="Arial"/>
                <w:sz w:val="20"/>
                <w:szCs w:val="20"/>
              </w:rPr>
            </w:pPr>
            <w:r w:rsidRPr="00016451">
              <w:rPr>
                <w:rFonts w:ascii="Arial" w:hAnsi="Arial" w:cs="Arial"/>
                <w:sz w:val="20"/>
                <w:szCs w:val="20"/>
              </w:rPr>
              <w:t xml:space="preserve">H+H Innenwandelemente </w:t>
            </w:r>
            <w:proofErr w:type="spellStart"/>
            <w:r w:rsidRPr="00016451">
              <w:rPr>
                <w:rFonts w:ascii="Arial" w:hAnsi="Arial" w:cs="Arial"/>
                <w:sz w:val="20"/>
                <w:szCs w:val="20"/>
              </w:rPr>
              <w:t>PPpl</w:t>
            </w:r>
            <w:proofErr w:type="spellEnd"/>
            <w:r w:rsidRPr="00016451">
              <w:rPr>
                <w:rFonts w:ascii="Arial" w:hAnsi="Arial" w:cs="Arial"/>
                <w:sz w:val="20"/>
                <w:szCs w:val="20"/>
              </w:rPr>
              <w:t xml:space="preserve"> in der Rohdichteklasse 0,60</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07" w:type="dxa"/>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für Rohbaugeschoßhöhen von</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6"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455"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6 (netto)</w:t>
            </w:r>
          </w:p>
        </w:tc>
        <w:tc>
          <w:tcPr>
            <w:tcW w:w="1507" w:type="dxa"/>
            <w:tcBorders>
              <w:top w:val="nil"/>
              <w:left w:val="nil"/>
              <w:bottom w:val="nil"/>
              <w:right w:val="nil"/>
            </w:tcBorders>
            <w:shd w:val="clear" w:color="auto" w:fill="auto"/>
            <w:hideMark/>
          </w:tcPr>
          <w:p w:rsidR="009F0F73" w:rsidRPr="003A3507" w:rsidRDefault="009F0F73" w:rsidP="00B457E8">
            <w:pPr>
              <w:rPr>
                <w:rFonts w:ascii="Arial" w:hAnsi="Arial" w:cs="Arial"/>
                <w:b/>
                <w:bCs/>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pPr>
      <w:r w:rsidRPr="003A3507">
        <w:rPr>
          <w:rFonts w:ascii="Arial" w:hAnsi="Arial" w:cs="Arial"/>
          <w:sz w:val="20"/>
          <w:szCs w:val="20"/>
        </w:rPr>
        <w:br w:type="page"/>
      </w:r>
    </w:p>
    <w:tbl>
      <w:tblPr>
        <w:tblW w:w="10065" w:type="dxa"/>
        <w:tblCellMar>
          <w:left w:w="70" w:type="dxa"/>
          <w:right w:w="70" w:type="dxa"/>
        </w:tblCellMar>
        <w:tblLook w:val="04A0" w:firstRow="1" w:lastRow="0" w:firstColumn="1" w:lastColumn="0" w:noHBand="0" w:noVBand="1"/>
      </w:tblPr>
      <w:tblGrid>
        <w:gridCol w:w="748"/>
        <w:gridCol w:w="2699"/>
        <w:gridCol w:w="1515"/>
        <w:gridCol w:w="1461"/>
        <w:gridCol w:w="523"/>
        <w:gridCol w:w="1418"/>
        <w:gridCol w:w="1701"/>
      </w:tblGrid>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35" w:name="_Toc486939475"/>
            <w:r w:rsidRPr="00F33CF0">
              <w:rPr>
                <w:rFonts w:ascii="Arial" w:hAnsi="Arial" w:cs="Arial"/>
                <w:b/>
                <w:color w:val="auto"/>
                <w:sz w:val="24"/>
                <w:szCs w:val="24"/>
              </w:rPr>
              <w:lastRenderedPageBreak/>
              <w:t>7</w:t>
            </w:r>
            <w:bookmarkEnd w:id="35"/>
          </w:p>
        </w:tc>
        <w:tc>
          <w:tcPr>
            <w:tcW w:w="4214" w:type="dxa"/>
            <w:gridSpan w:val="2"/>
            <w:tcBorders>
              <w:top w:val="nil"/>
              <w:left w:val="nil"/>
              <w:bottom w:val="nil"/>
              <w:right w:val="nil"/>
            </w:tcBorders>
            <w:shd w:val="clear" w:color="auto" w:fill="auto"/>
            <w:hideMark/>
          </w:tcPr>
          <w:p w:rsidR="009F0F73" w:rsidRPr="00F33CF0" w:rsidRDefault="009F0F73" w:rsidP="00B457E8">
            <w:pPr>
              <w:pStyle w:val="berschrift1"/>
              <w:spacing w:before="0"/>
              <w:rPr>
                <w:rFonts w:ascii="Arial" w:hAnsi="Arial" w:cs="Arial"/>
                <w:b/>
                <w:color w:val="auto"/>
                <w:sz w:val="24"/>
                <w:szCs w:val="24"/>
              </w:rPr>
            </w:pPr>
            <w:bookmarkStart w:id="36" w:name="_Toc486939476"/>
            <w:r w:rsidRPr="00F33CF0">
              <w:rPr>
                <w:rFonts w:ascii="Arial" w:hAnsi="Arial" w:cs="Arial"/>
                <w:b/>
                <w:color w:val="auto"/>
                <w:sz w:val="24"/>
                <w:szCs w:val="24"/>
              </w:rPr>
              <w:t>Systemtrennwände</w:t>
            </w:r>
            <w:bookmarkEnd w:id="36"/>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37" w:name="_Toc486939477"/>
            <w:r w:rsidRPr="00F33CF0">
              <w:rPr>
                <w:rFonts w:ascii="Arial" w:hAnsi="Arial" w:cs="Arial"/>
                <w:b/>
                <w:color w:val="auto"/>
                <w:sz w:val="20"/>
                <w:szCs w:val="20"/>
              </w:rPr>
              <w:t>7.1</w:t>
            </w:r>
            <w:bookmarkEnd w:id="37"/>
          </w:p>
        </w:tc>
        <w:tc>
          <w:tcPr>
            <w:tcW w:w="4214" w:type="dxa"/>
            <w:gridSpan w:val="2"/>
            <w:tcBorders>
              <w:top w:val="nil"/>
              <w:left w:val="nil"/>
              <w:bottom w:val="nil"/>
              <w:right w:val="nil"/>
            </w:tcBorders>
            <w:shd w:val="clear" w:color="auto" w:fill="auto"/>
            <w:hideMark/>
          </w:tcPr>
          <w:p w:rsidR="009F0F73" w:rsidRPr="00F33CF0" w:rsidRDefault="009F0F73" w:rsidP="00B457E8">
            <w:pPr>
              <w:pStyle w:val="berschrift2"/>
              <w:rPr>
                <w:rFonts w:ascii="Arial" w:hAnsi="Arial" w:cs="Arial"/>
                <w:b/>
                <w:color w:val="auto"/>
                <w:sz w:val="20"/>
                <w:szCs w:val="20"/>
              </w:rPr>
            </w:pPr>
            <w:bookmarkStart w:id="38" w:name="_Toc486939478"/>
            <w:r w:rsidRPr="00F33CF0">
              <w:rPr>
                <w:rFonts w:ascii="Arial" w:hAnsi="Arial" w:cs="Arial"/>
                <w:b/>
                <w:color w:val="auto"/>
                <w:sz w:val="20"/>
                <w:szCs w:val="20"/>
              </w:rPr>
              <w:t>Systemtrennwand 125 einschalig</w:t>
            </w:r>
            <w:bookmarkEnd w:id="38"/>
            <w:r w:rsidRPr="00F33CF0">
              <w:rPr>
                <w:rFonts w:ascii="Arial" w:hAnsi="Arial" w:cs="Arial"/>
                <w:b/>
                <w:color w:val="auto"/>
                <w:sz w:val="20"/>
                <w:szCs w:val="20"/>
              </w:rPr>
              <w:t xml:space="preserve"> </w:t>
            </w:r>
          </w:p>
        </w:tc>
        <w:tc>
          <w:tcPr>
            <w:tcW w:w="146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30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bewertetes </w:t>
            </w:r>
            <w:proofErr w:type="spellStart"/>
            <w:r w:rsidRPr="003A3507">
              <w:rPr>
                <w:rFonts w:ascii="Arial" w:hAnsi="Arial" w:cs="Arial"/>
                <w:sz w:val="20"/>
                <w:szCs w:val="20"/>
              </w:rPr>
              <w:t>Schalldämmaß</w:t>
            </w:r>
            <w:proofErr w:type="spellEnd"/>
            <w:r w:rsidRPr="003A3507">
              <w:rPr>
                <w:rFonts w:ascii="Arial" w:hAnsi="Arial" w:cs="Arial"/>
                <w:sz w:val="20"/>
                <w:szCs w:val="20"/>
              </w:rPr>
              <w:t xml:space="preserve"> </w:t>
            </w:r>
            <w:proofErr w:type="spellStart"/>
            <w:r w:rsidRPr="003A3507">
              <w:rPr>
                <w:rFonts w:ascii="Arial" w:hAnsi="Arial" w:cs="Arial"/>
                <w:sz w:val="20"/>
                <w:szCs w:val="20"/>
              </w:rPr>
              <w:t>R</w:t>
            </w:r>
            <w:r w:rsidRPr="003A3507">
              <w:rPr>
                <w:rFonts w:ascii="Arial" w:hAnsi="Arial" w:cs="Arial"/>
                <w:sz w:val="20"/>
                <w:szCs w:val="20"/>
                <w:vertAlign w:val="subscript"/>
              </w:rPr>
              <w:t>w,R</w:t>
            </w:r>
            <w:proofErr w:type="spellEnd"/>
            <w:r w:rsidRPr="003A3507">
              <w:rPr>
                <w:rFonts w:ascii="Arial" w:hAnsi="Arial" w:cs="Arial"/>
                <w:sz w:val="20"/>
                <w:szCs w:val="20"/>
              </w:rPr>
              <w:t xml:space="preserve"> = 37 dB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bestehend aus H+H Innenwandplatten </w:t>
            </w:r>
            <w:proofErr w:type="spellStart"/>
            <w:r w:rsidRPr="003A3507">
              <w:rPr>
                <w:rFonts w:ascii="Arial" w:hAnsi="Arial" w:cs="Arial"/>
                <w:sz w:val="20"/>
                <w:szCs w:val="20"/>
              </w:rPr>
              <w:t>PPpl</w:t>
            </w:r>
            <w:proofErr w:type="spellEnd"/>
            <w:r w:rsidRPr="003A3507">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599 / 125 / 399 mm</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8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Liefern und herstellen der Trennwand durch </w:t>
            </w:r>
            <w:proofErr w:type="spellStart"/>
            <w:r w:rsidRPr="003A3507">
              <w:rPr>
                <w:rFonts w:ascii="Arial" w:hAnsi="Arial" w:cs="Arial"/>
                <w:sz w:val="20"/>
                <w:szCs w:val="20"/>
              </w:rPr>
              <w:t>vollfugige</w:t>
            </w:r>
            <w:proofErr w:type="spellEnd"/>
            <w:r w:rsidRPr="003A3507">
              <w:rPr>
                <w:rFonts w:ascii="Arial" w:hAnsi="Arial" w:cs="Arial"/>
                <w:sz w:val="20"/>
                <w:szCs w:val="20"/>
              </w:rPr>
              <w:t xml:space="preserve"> </w:t>
            </w:r>
            <w:proofErr w:type="spellStart"/>
            <w:r w:rsidRPr="003A3507">
              <w:rPr>
                <w:rFonts w:ascii="Arial" w:hAnsi="Arial" w:cs="Arial"/>
                <w:sz w:val="20"/>
                <w:szCs w:val="20"/>
              </w:rPr>
              <w:t>Vermörtelung</w:t>
            </w:r>
            <w:proofErr w:type="spellEnd"/>
            <w:r w:rsidRPr="003A3507">
              <w:rPr>
                <w:rFonts w:ascii="Arial" w:hAnsi="Arial" w:cs="Arial"/>
                <w:sz w:val="20"/>
                <w:szCs w:val="20"/>
              </w:rPr>
              <w:t xml:space="preserve"> der Lager- und Stoßfugen mit H+H Dünnbettmörtel.</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Anschlüsse zu tragenden Bauteilen sind als elastische Anschlüsse herzustellen.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Art und Anzahl der Anschlusshalterungen werden objektbezogen festgelegt.</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die Einheitspreise sind einzurechnen: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evtl. erforderliche waagerechte Abdichtung nach DIN 18195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H+H U-Profil bzw. Mörtelausgleichsschicht MG III bis 30 mm</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Zuschneiden erforderlicher Passelemente bzw. Höhenausgleichsschichten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Anlegen von Öffnungen und Aussparungen </w:t>
            </w:r>
            <w:r w:rsidRPr="003A3507">
              <w:rPr>
                <w:rFonts w:ascii="Arial" w:hAnsi="Arial" w:cs="Arial"/>
                <w:sz w:val="20"/>
                <w:szCs w:val="20"/>
                <w:u w:val="single"/>
              </w:rPr>
              <w:t>&lt;</w:t>
            </w:r>
            <w:r w:rsidRPr="003A3507">
              <w:rPr>
                <w:rFonts w:ascii="Arial" w:hAnsi="Arial" w:cs="Arial"/>
                <w:sz w:val="20"/>
                <w:szCs w:val="20"/>
              </w:rPr>
              <w:t xml:space="preserve"> 2,50 m² gemäß Architektenplan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 Anschlusshalterungen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Schließen der Anschlussfugen an der Decke und den flankierenden Wänden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000000" w:fill="D9D9D9"/>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Eventuelle Fehlstellen sind im Zuge der Arbeiten mit H+H Füllmörtel zu schließen.</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39" w:name="_Toc486939479"/>
            <w:r w:rsidRPr="00F33CF0">
              <w:rPr>
                <w:rFonts w:ascii="Arial" w:hAnsi="Arial" w:cs="Arial"/>
                <w:b/>
                <w:color w:val="auto"/>
                <w:sz w:val="20"/>
                <w:szCs w:val="20"/>
              </w:rPr>
              <w:t>7.2</w:t>
            </w:r>
            <w:bookmarkEnd w:id="39"/>
          </w:p>
        </w:tc>
        <w:tc>
          <w:tcPr>
            <w:tcW w:w="4214" w:type="dxa"/>
            <w:gridSpan w:val="2"/>
            <w:tcBorders>
              <w:top w:val="nil"/>
              <w:left w:val="nil"/>
              <w:bottom w:val="nil"/>
              <w:right w:val="nil"/>
            </w:tcBorders>
            <w:shd w:val="clear" w:color="auto" w:fill="auto"/>
            <w:hideMark/>
          </w:tcPr>
          <w:p w:rsidR="009F0F73" w:rsidRPr="00F33CF0" w:rsidRDefault="009F0F73" w:rsidP="00B457E8">
            <w:pPr>
              <w:pStyle w:val="berschrift2"/>
              <w:rPr>
                <w:rFonts w:ascii="Arial" w:hAnsi="Arial" w:cs="Arial"/>
                <w:b/>
                <w:color w:val="auto"/>
                <w:sz w:val="20"/>
                <w:szCs w:val="20"/>
              </w:rPr>
            </w:pPr>
            <w:bookmarkStart w:id="40" w:name="_Toc486939480"/>
            <w:r w:rsidRPr="00F33CF0">
              <w:rPr>
                <w:rFonts w:ascii="Arial" w:hAnsi="Arial" w:cs="Arial"/>
                <w:b/>
                <w:color w:val="auto"/>
                <w:sz w:val="20"/>
                <w:szCs w:val="20"/>
              </w:rPr>
              <w:t>Systemtrennwand 125 zweischalig</w:t>
            </w:r>
            <w:bookmarkEnd w:id="40"/>
          </w:p>
        </w:tc>
        <w:tc>
          <w:tcPr>
            <w:tcW w:w="146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30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bewertetes </w:t>
            </w:r>
            <w:proofErr w:type="spellStart"/>
            <w:r w:rsidRPr="003A3507">
              <w:rPr>
                <w:rFonts w:ascii="Arial" w:hAnsi="Arial" w:cs="Arial"/>
                <w:sz w:val="20"/>
                <w:szCs w:val="20"/>
              </w:rPr>
              <w:t>Schalldämmaß</w:t>
            </w:r>
            <w:proofErr w:type="spellEnd"/>
            <w:r w:rsidRPr="003A3507">
              <w:rPr>
                <w:rFonts w:ascii="Arial" w:hAnsi="Arial" w:cs="Arial"/>
                <w:sz w:val="20"/>
                <w:szCs w:val="20"/>
              </w:rPr>
              <w:t xml:space="preserve"> </w:t>
            </w:r>
            <w:proofErr w:type="spellStart"/>
            <w:r w:rsidRPr="003A3507">
              <w:rPr>
                <w:rFonts w:ascii="Arial" w:hAnsi="Arial" w:cs="Arial"/>
                <w:sz w:val="20"/>
                <w:szCs w:val="20"/>
              </w:rPr>
              <w:t>R</w:t>
            </w:r>
            <w:r w:rsidRPr="003A3507">
              <w:rPr>
                <w:rFonts w:ascii="Arial" w:hAnsi="Arial" w:cs="Arial"/>
                <w:sz w:val="20"/>
                <w:szCs w:val="20"/>
                <w:vertAlign w:val="subscript"/>
              </w:rPr>
              <w:t>w,R</w:t>
            </w:r>
            <w:proofErr w:type="spellEnd"/>
            <w:r w:rsidRPr="003A3507">
              <w:rPr>
                <w:rFonts w:ascii="Arial" w:hAnsi="Arial" w:cs="Arial"/>
                <w:sz w:val="20"/>
                <w:szCs w:val="20"/>
              </w:rPr>
              <w:t xml:space="preserve"> = 39 dB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bestehend aus 2 Schalen H+H Innenwandplatten </w:t>
            </w:r>
            <w:proofErr w:type="spellStart"/>
            <w:r w:rsidRPr="003A3507">
              <w:rPr>
                <w:rFonts w:ascii="Arial" w:hAnsi="Arial" w:cs="Arial"/>
                <w:sz w:val="20"/>
                <w:szCs w:val="20"/>
              </w:rPr>
              <w:t>PPpl</w:t>
            </w:r>
            <w:proofErr w:type="spellEnd"/>
            <w:r w:rsidRPr="003A3507">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599 / 50 / 399 mm</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mit einem Schalenabstand von 25 mm (schallbrückenfrei)</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41" w:name="_Toc486939481"/>
            <w:r w:rsidRPr="00F33CF0">
              <w:rPr>
                <w:rFonts w:ascii="Arial" w:hAnsi="Arial" w:cs="Arial"/>
                <w:b/>
                <w:color w:val="auto"/>
                <w:sz w:val="20"/>
                <w:szCs w:val="20"/>
              </w:rPr>
              <w:t>7.3</w:t>
            </w:r>
            <w:bookmarkEnd w:id="41"/>
          </w:p>
        </w:tc>
        <w:tc>
          <w:tcPr>
            <w:tcW w:w="4214" w:type="dxa"/>
            <w:gridSpan w:val="2"/>
            <w:tcBorders>
              <w:top w:val="nil"/>
              <w:left w:val="nil"/>
              <w:bottom w:val="nil"/>
              <w:right w:val="nil"/>
            </w:tcBorders>
            <w:shd w:val="clear" w:color="auto" w:fill="auto"/>
            <w:hideMark/>
          </w:tcPr>
          <w:p w:rsidR="009F0F73" w:rsidRPr="00F33CF0" w:rsidRDefault="009F0F73" w:rsidP="00B457E8">
            <w:pPr>
              <w:pStyle w:val="berschrift2"/>
              <w:rPr>
                <w:rFonts w:ascii="Arial" w:hAnsi="Arial" w:cs="Arial"/>
                <w:b/>
                <w:color w:val="auto"/>
                <w:sz w:val="20"/>
                <w:szCs w:val="20"/>
              </w:rPr>
            </w:pPr>
            <w:bookmarkStart w:id="42" w:name="_Toc486939482"/>
            <w:r w:rsidRPr="00F33CF0">
              <w:rPr>
                <w:rFonts w:ascii="Arial" w:hAnsi="Arial" w:cs="Arial"/>
                <w:b/>
                <w:color w:val="auto"/>
                <w:sz w:val="20"/>
                <w:szCs w:val="20"/>
              </w:rPr>
              <w:t>Systemtrennwand 190 zweischalig</w:t>
            </w:r>
            <w:bookmarkEnd w:id="42"/>
            <w:r w:rsidRPr="00F33CF0">
              <w:rPr>
                <w:rFonts w:ascii="Arial" w:hAnsi="Arial" w:cs="Arial"/>
                <w:b/>
                <w:color w:val="auto"/>
                <w:sz w:val="20"/>
                <w:szCs w:val="20"/>
              </w:rPr>
              <w:t xml:space="preserve"> </w:t>
            </w:r>
          </w:p>
        </w:tc>
        <w:tc>
          <w:tcPr>
            <w:tcW w:w="146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bewertetes </w:t>
            </w:r>
            <w:proofErr w:type="spellStart"/>
            <w:r w:rsidRPr="003A3507">
              <w:rPr>
                <w:rFonts w:ascii="Arial" w:hAnsi="Arial" w:cs="Arial"/>
                <w:sz w:val="20"/>
                <w:szCs w:val="20"/>
              </w:rPr>
              <w:t>Schalldämmaß</w:t>
            </w:r>
            <w:proofErr w:type="spellEnd"/>
            <w:r w:rsidRPr="003A3507">
              <w:rPr>
                <w:rFonts w:ascii="Arial" w:hAnsi="Arial" w:cs="Arial"/>
                <w:sz w:val="20"/>
                <w:szCs w:val="20"/>
              </w:rPr>
              <w:t xml:space="preserve"> </w:t>
            </w:r>
            <w:proofErr w:type="spellStart"/>
            <w:r w:rsidRPr="003A3507">
              <w:rPr>
                <w:rFonts w:ascii="Arial" w:hAnsi="Arial" w:cs="Arial"/>
                <w:sz w:val="20"/>
                <w:szCs w:val="20"/>
              </w:rPr>
              <w:t>R</w:t>
            </w:r>
            <w:r w:rsidRPr="003A3507">
              <w:rPr>
                <w:rFonts w:ascii="Arial" w:hAnsi="Arial" w:cs="Arial"/>
                <w:sz w:val="20"/>
                <w:szCs w:val="20"/>
                <w:vertAlign w:val="subscript"/>
              </w:rPr>
              <w:t>w,R</w:t>
            </w:r>
            <w:proofErr w:type="spellEnd"/>
            <w:r w:rsidRPr="003A3507">
              <w:rPr>
                <w:rFonts w:ascii="Arial" w:hAnsi="Arial" w:cs="Arial"/>
                <w:sz w:val="20"/>
                <w:szCs w:val="20"/>
              </w:rPr>
              <w:t xml:space="preserve"> = 47 dB </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bestehend aus 2 Schalen H+H Innenwandplatten </w:t>
            </w:r>
            <w:proofErr w:type="spellStart"/>
            <w:r w:rsidRPr="003A3507">
              <w:rPr>
                <w:rFonts w:ascii="Arial" w:hAnsi="Arial" w:cs="Arial"/>
                <w:sz w:val="20"/>
                <w:szCs w:val="20"/>
              </w:rPr>
              <w:t>PPpl</w:t>
            </w:r>
            <w:proofErr w:type="spellEnd"/>
            <w:r w:rsidRPr="003A3507">
              <w:rPr>
                <w:rFonts w:ascii="Arial" w:hAnsi="Arial" w:cs="Arial"/>
                <w:sz w:val="20"/>
                <w:szCs w:val="20"/>
              </w:rPr>
              <w:t xml:space="preserve"> in der Rohdichteklasse 0,55</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599 / 75 / 399 mm</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11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mit einem Schalenabstand von 40 mm (schallbrückenfrei) mit 20 mm mineralischer Trittschalldämmplatte TYP WTH nach DIN EN 13162</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w:t>
            </w: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m³</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447"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7 (netto)</w:t>
            </w:r>
          </w:p>
        </w:tc>
        <w:tc>
          <w:tcPr>
            <w:tcW w:w="1515" w:type="dxa"/>
            <w:tcBorders>
              <w:top w:val="nil"/>
              <w:left w:val="nil"/>
              <w:bottom w:val="nil"/>
              <w:right w:val="nil"/>
            </w:tcBorders>
            <w:shd w:val="clear" w:color="auto" w:fill="auto"/>
            <w:hideMark/>
          </w:tcPr>
          <w:p w:rsidR="009F0F73" w:rsidRPr="003A3507" w:rsidRDefault="009F0F73" w:rsidP="00B457E8">
            <w:pPr>
              <w:rPr>
                <w:rFonts w:ascii="Arial" w:hAnsi="Arial" w:cs="Arial"/>
                <w:b/>
                <w:bCs/>
                <w:sz w:val="20"/>
                <w:szCs w:val="20"/>
              </w:rPr>
            </w:pPr>
          </w:p>
        </w:tc>
        <w:tc>
          <w:tcPr>
            <w:tcW w:w="1461"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23"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pPr>
      <w:r w:rsidRPr="003A3507">
        <w:rPr>
          <w:rFonts w:ascii="Arial" w:hAnsi="Arial" w:cs="Arial"/>
          <w:sz w:val="20"/>
          <w:szCs w:val="20"/>
        </w:rPr>
        <w:br w:type="page"/>
      </w:r>
    </w:p>
    <w:tbl>
      <w:tblPr>
        <w:tblW w:w="10070" w:type="dxa"/>
        <w:tblLayout w:type="fixed"/>
        <w:tblCellMar>
          <w:left w:w="70" w:type="dxa"/>
          <w:right w:w="70" w:type="dxa"/>
        </w:tblCellMar>
        <w:tblLook w:val="04A0" w:firstRow="1" w:lastRow="0" w:firstColumn="1" w:lastColumn="0" w:noHBand="0" w:noVBand="1"/>
      </w:tblPr>
      <w:tblGrid>
        <w:gridCol w:w="748"/>
        <w:gridCol w:w="2512"/>
        <w:gridCol w:w="1700"/>
        <w:gridCol w:w="1416"/>
        <w:gridCol w:w="641"/>
        <w:gridCol w:w="68"/>
        <w:gridCol w:w="1280"/>
        <w:gridCol w:w="1705"/>
      </w:tblGrid>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F33CF0" w:rsidRDefault="009F0F73" w:rsidP="00B457E8">
            <w:pPr>
              <w:pStyle w:val="berschrift1"/>
              <w:spacing w:before="0"/>
              <w:rPr>
                <w:rFonts w:ascii="Arial" w:hAnsi="Arial" w:cs="Arial"/>
                <w:b/>
                <w:color w:val="auto"/>
                <w:sz w:val="24"/>
                <w:szCs w:val="24"/>
              </w:rPr>
            </w:pPr>
            <w:bookmarkStart w:id="43" w:name="_Toc486939483"/>
            <w:r w:rsidRPr="00F33CF0">
              <w:rPr>
                <w:rFonts w:ascii="Arial" w:hAnsi="Arial" w:cs="Arial"/>
                <w:b/>
                <w:color w:val="auto"/>
                <w:sz w:val="24"/>
                <w:szCs w:val="24"/>
              </w:rPr>
              <w:lastRenderedPageBreak/>
              <w:t>8</w:t>
            </w:r>
            <w:bookmarkEnd w:id="43"/>
          </w:p>
        </w:tc>
        <w:tc>
          <w:tcPr>
            <w:tcW w:w="2512" w:type="dxa"/>
            <w:tcBorders>
              <w:top w:val="nil"/>
              <w:left w:val="nil"/>
              <w:bottom w:val="nil"/>
              <w:right w:val="nil"/>
            </w:tcBorders>
            <w:shd w:val="clear" w:color="auto" w:fill="auto"/>
            <w:noWrap/>
            <w:vAlign w:val="bottom"/>
            <w:hideMark/>
          </w:tcPr>
          <w:p w:rsidR="009F0F73" w:rsidRPr="00F33CF0" w:rsidRDefault="009F0F73" w:rsidP="00B457E8">
            <w:pPr>
              <w:pStyle w:val="berschrift1"/>
              <w:spacing w:before="0"/>
              <w:rPr>
                <w:rFonts w:ascii="Arial" w:hAnsi="Arial" w:cs="Arial"/>
                <w:b/>
                <w:color w:val="auto"/>
                <w:sz w:val="24"/>
                <w:szCs w:val="24"/>
              </w:rPr>
            </w:pPr>
            <w:bookmarkStart w:id="44" w:name="_Toc486939484"/>
            <w:r w:rsidRPr="00F33CF0">
              <w:rPr>
                <w:rFonts w:ascii="Arial" w:hAnsi="Arial" w:cs="Arial"/>
                <w:b/>
                <w:color w:val="auto"/>
                <w:sz w:val="24"/>
                <w:szCs w:val="24"/>
              </w:rPr>
              <w:t>Sturzausbildung</w:t>
            </w:r>
            <w:bookmarkEnd w:id="44"/>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b/>
                <w:bCs/>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F33CF0" w:rsidRDefault="009F0F73" w:rsidP="00B457E8">
            <w:pPr>
              <w:pStyle w:val="berschrift2"/>
              <w:rPr>
                <w:rFonts w:ascii="Arial" w:hAnsi="Arial" w:cs="Arial"/>
                <w:b/>
                <w:color w:val="auto"/>
                <w:sz w:val="20"/>
                <w:szCs w:val="20"/>
              </w:rPr>
            </w:pPr>
            <w:bookmarkStart w:id="45" w:name="_Toc486939485"/>
            <w:r w:rsidRPr="00F33CF0">
              <w:rPr>
                <w:rFonts w:ascii="Arial" w:hAnsi="Arial" w:cs="Arial"/>
                <w:b/>
                <w:color w:val="auto"/>
                <w:sz w:val="20"/>
                <w:szCs w:val="20"/>
              </w:rPr>
              <w:t>8.1</w:t>
            </w:r>
            <w:bookmarkEnd w:id="45"/>
          </w:p>
        </w:tc>
        <w:tc>
          <w:tcPr>
            <w:tcW w:w="4212" w:type="dxa"/>
            <w:gridSpan w:val="2"/>
            <w:tcBorders>
              <w:top w:val="nil"/>
              <w:left w:val="nil"/>
              <w:bottom w:val="nil"/>
              <w:right w:val="nil"/>
            </w:tcBorders>
            <w:shd w:val="clear" w:color="auto" w:fill="auto"/>
            <w:noWrap/>
            <w:vAlign w:val="bottom"/>
            <w:hideMark/>
          </w:tcPr>
          <w:p w:rsidR="009F0F73" w:rsidRPr="00F33CF0" w:rsidRDefault="009F0F73" w:rsidP="00B457E8">
            <w:pPr>
              <w:pStyle w:val="berschrift2"/>
              <w:rPr>
                <w:rFonts w:ascii="Arial" w:hAnsi="Arial" w:cs="Arial"/>
                <w:b/>
                <w:color w:val="auto"/>
                <w:sz w:val="20"/>
                <w:szCs w:val="20"/>
              </w:rPr>
            </w:pPr>
            <w:bookmarkStart w:id="46" w:name="_Toc486939486"/>
            <w:r w:rsidRPr="00F33CF0">
              <w:rPr>
                <w:rFonts w:ascii="Arial" w:hAnsi="Arial" w:cs="Arial"/>
                <w:b/>
                <w:color w:val="auto"/>
                <w:sz w:val="20"/>
                <w:szCs w:val="20"/>
              </w:rPr>
              <w:t>Stürze für nichttragende Wände</w:t>
            </w:r>
            <w:bookmarkEnd w:id="46"/>
          </w:p>
        </w:tc>
        <w:tc>
          <w:tcPr>
            <w:tcW w:w="1416" w:type="dxa"/>
            <w:tcBorders>
              <w:top w:val="nil"/>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570"/>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8.1.1</w:t>
            </w: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Sturz, nichttragend, als Sturzüberdeckung bei nicht tragenden Wänden liefern und einbauen.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79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Mindestauflagerlänge ≥ 115 mm. Auflagerung vollflächig auf H+H Dünnbettmörtel. Die lichten Öffnungen betragen max. 1020 mm.</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 0,16 W/(</w:t>
            </w:r>
            <w:proofErr w:type="spellStart"/>
            <w:r w:rsidRPr="003A3507">
              <w:rPr>
                <w:rFonts w:ascii="Arial" w:hAnsi="Arial" w:cs="Arial"/>
                <w:sz w:val="20"/>
                <w:szCs w:val="20"/>
              </w:rPr>
              <w:t>mK</w:t>
            </w:r>
            <w:proofErr w:type="spellEnd"/>
            <w:r w:rsidRPr="003A3507">
              <w:rPr>
                <w:rFonts w:ascii="Arial" w:hAnsi="Arial" w:cs="Arial"/>
                <w:sz w:val="20"/>
                <w:szCs w:val="20"/>
              </w:rPr>
              <w:t xml:space="preserve">)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641"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348"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641"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348"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2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8.1.2</w:t>
            </w:r>
          </w:p>
        </w:tc>
        <w:tc>
          <w:tcPr>
            <w:tcW w:w="4212" w:type="dxa"/>
            <w:gridSpan w:val="2"/>
            <w:tcBorders>
              <w:top w:val="nil"/>
              <w:left w:val="nil"/>
              <w:bottom w:val="nil"/>
              <w:right w:val="nil"/>
            </w:tcBorders>
            <w:shd w:val="clear" w:color="auto" w:fill="auto"/>
            <w:vAlign w:val="bottom"/>
            <w:hideMark/>
          </w:tcPr>
          <w:p w:rsidR="009F0F73" w:rsidRPr="003A3507" w:rsidRDefault="009F0F73" w:rsidP="008A7E28">
            <w:pPr>
              <w:spacing w:line="240" w:lineRule="auto"/>
              <w:rPr>
                <w:rFonts w:ascii="Arial" w:hAnsi="Arial" w:cs="Arial"/>
                <w:sz w:val="20"/>
                <w:szCs w:val="20"/>
              </w:rPr>
            </w:pPr>
            <w:r w:rsidRPr="003A3507">
              <w:rPr>
                <w:rFonts w:ascii="Arial" w:hAnsi="Arial" w:cs="Arial"/>
                <w:sz w:val="20"/>
                <w:szCs w:val="20"/>
              </w:rPr>
              <w:t xml:space="preserve">H+H Sturz, nichttragend, als Sturzüberdeckung bei nicht tragenden Wänden liefern und einbauen.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 jedoch</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8A7E28">
            <w:pPr>
              <w:spacing w:after="0" w:line="240" w:lineRule="auto"/>
              <w:rPr>
                <w:rFonts w:ascii="Arial" w:hAnsi="Arial" w:cs="Arial"/>
                <w:sz w:val="20"/>
                <w:szCs w:val="20"/>
              </w:rPr>
            </w:pPr>
            <w:r w:rsidRPr="003A3507">
              <w:rPr>
                <w:rFonts w:ascii="Arial" w:hAnsi="Arial" w:cs="Arial"/>
                <w:sz w:val="20"/>
                <w:szCs w:val="20"/>
              </w:rPr>
              <w:t xml:space="preserve">in den Abmessungen L/B/H </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641"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348"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641"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348"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79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8.1.3</w:t>
            </w: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Zuschnitte aus H+H Innenwandelementen horizontal als </w:t>
            </w:r>
            <w:proofErr w:type="spellStart"/>
            <w:r w:rsidRPr="003A3507">
              <w:rPr>
                <w:rFonts w:ascii="Arial" w:hAnsi="Arial" w:cs="Arial"/>
                <w:sz w:val="20"/>
                <w:szCs w:val="20"/>
              </w:rPr>
              <w:t>Öffungsüberdeckung</w:t>
            </w:r>
            <w:proofErr w:type="spellEnd"/>
            <w:r w:rsidRPr="003A3507">
              <w:rPr>
                <w:rFonts w:ascii="Arial" w:hAnsi="Arial" w:cs="Arial"/>
                <w:sz w:val="20"/>
                <w:szCs w:val="20"/>
              </w:rPr>
              <w:t xml:space="preserve"> herstellen und einbauen.</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2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Das Ausklinken von mind. 40 mm breiten Auflagern ist einzurechnen.</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Auflagerung vollflächig auf H+H Dünnbettmörtel.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Die lichten Öffnungen betragen max. 1020 mm.</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2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8A7E28">
            <w:pPr>
              <w:spacing w:line="240" w:lineRule="auto"/>
              <w:rPr>
                <w:rFonts w:ascii="Arial" w:hAnsi="Arial" w:cs="Arial"/>
                <w:sz w:val="20"/>
                <w:szCs w:val="20"/>
              </w:rPr>
            </w:pPr>
            <w:r w:rsidRPr="003A3507">
              <w:rPr>
                <w:rFonts w:ascii="Arial" w:hAnsi="Arial" w:cs="Arial"/>
                <w:sz w:val="20"/>
                <w:szCs w:val="20"/>
              </w:rPr>
              <w:t>Das Material ist in der entsprechenden Position H+H Innenwandelemente enthalten.</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641"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348" w:type="dxa"/>
            <w:gridSpan w:val="2"/>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8A7E28" w:rsidRPr="003A3507" w:rsidTr="008A7E28">
        <w:trPr>
          <w:trHeight w:val="255"/>
        </w:trPr>
        <w:tc>
          <w:tcPr>
            <w:tcW w:w="748" w:type="dxa"/>
            <w:tcBorders>
              <w:top w:val="nil"/>
              <w:left w:val="nil"/>
              <w:bottom w:val="nil"/>
              <w:right w:val="nil"/>
            </w:tcBorders>
            <w:shd w:val="clear" w:color="auto" w:fill="auto"/>
            <w:noWrap/>
            <w:vAlign w:val="bottom"/>
          </w:tcPr>
          <w:p w:rsidR="008A7E28" w:rsidRPr="003A3507" w:rsidRDefault="008A7E28" w:rsidP="00B457E8">
            <w:pPr>
              <w:rPr>
                <w:rFonts w:ascii="Arial" w:hAnsi="Arial" w:cs="Arial"/>
                <w:sz w:val="20"/>
                <w:szCs w:val="20"/>
              </w:rPr>
            </w:pPr>
          </w:p>
        </w:tc>
        <w:tc>
          <w:tcPr>
            <w:tcW w:w="2512" w:type="dxa"/>
            <w:tcBorders>
              <w:top w:val="nil"/>
              <w:left w:val="nil"/>
              <w:bottom w:val="nil"/>
              <w:right w:val="nil"/>
            </w:tcBorders>
            <w:shd w:val="clear" w:color="auto" w:fill="auto"/>
            <w:vAlign w:val="bottom"/>
          </w:tcPr>
          <w:p w:rsidR="008A7E28" w:rsidRPr="003A3507" w:rsidRDefault="008A7E28" w:rsidP="00B457E8">
            <w:pPr>
              <w:rPr>
                <w:rFonts w:ascii="Arial" w:hAnsi="Arial" w:cs="Arial"/>
                <w:sz w:val="20"/>
                <w:szCs w:val="20"/>
              </w:rPr>
            </w:pPr>
          </w:p>
        </w:tc>
        <w:tc>
          <w:tcPr>
            <w:tcW w:w="1700" w:type="dxa"/>
            <w:tcBorders>
              <w:top w:val="nil"/>
              <w:left w:val="nil"/>
              <w:bottom w:val="nil"/>
              <w:right w:val="nil"/>
            </w:tcBorders>
            <w:shd w:val="clear" w:color="auto" w:fill="auto"/>
            <w:vAlign w:val="bottom"/>
          </w:tcPr>
          <w:p w:rsidR="008A7E28" w:rsidRPr="003A3507" w:rsidRDefault="008A7E28" w:rsidP="00B457E8">
            <w:pPr>
              <w:rPr>
                <w:rFonts w:ascii="Arial" w:hAnsi="Arial" w:cs="Arial"/>
                <w:sz w:val="20"/>
                <w:szCs w:val="20"/>
              </w:rPr>
            </w:pPr>
          </w:p>
        </w:tc>
        <w:tc>
          <w:tcPr>
            <w:tcW w:w="1416" w:type="dxa"/>
            <w:tcBorders>
              <w:top w:val="nil"/>
              <w:left w:val="nil"/>
              <w:right w:val="nil"/>
            </w:tcBorders>
            <w:shd w:val="clear" w:color="auto" w:fill="auto"/>
            <w:noWrap/>
            <w:vAlign w:val="bottom"/>
          </w:tcPr>
          <w:p w:rsidR="008A7E28" w:rsidRPr="003A3507" w:rsidRDefault="008A7E28" w:rsidP="00B457E8">
            <w:pPr>
              <w:rPr>
                <w:rFonts w:ascii="Arial" w:hAnsi="Arial" w:cs="Arial"/>
                <w:sz w:val="20"/>
                <w:szCs w:val="20"/>
              </w:rPr>
            </w:pPr>
          </w:p>
        </w:tc>
        <w:tc>
          <w:tcPr>
            <w:tcW w:w="641" w:type="dxa"/>
            <w:tcBorders>
              <w:top w:val="nil"/>
              <w:left w:val="nil"/>
              <w:right w:val="nil"/>
            </w:tcBorders>
            <w:shd w:val="clear" w:color="auto" w:fill="auto"/>
            <w:vAlign w:val="bottom"/>
          </w:tcPr>
          <w:p w:rsidR="008A7E28" w:rsidRPr="003A3507" w:rsidRDefault="008A7E28" w:rsidP="00B457E8">
            <w:pPr>
              <w:rPr>
                <w:rFonts w:ascii="Arial" w:hAnsi="Arial" w:cs="Arial"/>
                <w:sz w:val="20"/>
                <w:szCs w:val="20"/>
              </w:rPr>
            </w:pPr>
          </w:p>
        </w:tc>
        <w:tc>
          <w:tcPr>
            <w:tcW w:w="1348" w:type="dxa"/>
            <w:gridSpan w:val="2"/>
            <w:tcBorders>
              <w:top w:val="nil"/>
              <w:left w:val="nil"/>
              <w:right w:val="nil"/>
            </w:tcBorders>
            <w:shd w:val="clear" w:color="auto" w:fill="auto"/>
            <w:noWrap/>
          </w:tcPr>
          <w:p w:rsidR="008A7E28" w:rsidRPr="003A3507" w:rsidRDefault="008A7E28" w:rsidP="00B457E8">
            <w:pPr>
              <w:jc w:val="right"/>
              <w:rPr>
                <w:rFonts w:ascii="Arial" w:hAnsi="Arial" w:cs="Arial"/>
                <w:sz w:val="20"/>
                <w:szCs w:val="20"/>
              </w:rPr>
            </w:pPr>
          </w:p>
        </w:tc>
        <w:tc>
          <w:tcPr>
            <w:tcW w:w="1705" w:type="dxa"/>
            <w:tcBorders>
              <w:top w:val="nil"/>
              <w:left w:val="nil"/>
              <w:right w:val="nil"/>
            </w:tcBorders>
            <w:shd w:val="clear" w:color="auto" w:fill="auto"/>
            <w:noWrap/>
          </w:tcPr>
          <w:p w:rsidR="008A7E28" w:rsidRPr="003A3507" w:rsidRDefault="008A7E28"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F33CF0" w:rsidRDefault="009F0F73" w:rsidP="00B457E8">
            <w:pPr>
              <w:pStyle w:val="berschrift2"/>
              <w:rPr>
                <w:rFonts w:ascii="Arial" w:hAnsi="Arial" w:cs="Arial"/>
                <w:b/>
                <w:color w:val="auto"/>
                <w:sz w:val="20"/>
                <w:szCs w:val="20"/>
              </w:rPr>
            </w:pPr>
            <w:bookmarkStart w:id="47" w:name="_Toc486939487"/>
            <w:r w:rsidRPr="00F33CF0">
              <w:rPr>
                <w:rFonts w:ascii="Arial" w:hAnsi="Arial" w:cs="Arial"/>
                <w:b/>
                <w:color w:val="auto"/>
                <w:sz w:val="20"/>
                <w:szCs w:val="20"/>
              </w:rPr>
              <w:lastRenderedPageBreak/>
              <w:t>8.2</w:t>
            </w:r>
            <w:bookmarkEnd w:id="47"/>
          </w:p>
        </w:tc>
        <w:tc>
          <w:tcPr>
            <w:tcW w:w="2512" w:type="dxa"/>
            <w:tcBorders>
              <w:top w:val="nil"/>
              <w:left w:val="nil"/>
              <w:bottom w:val="nil"/>
              <w:right w:val="nil"/>
            </w:tcBorders>
            <w:shd w:val="clear" w:color="auto" w:fill="auto"/>
            <w:noWrap/>
            <w:vAlign w:val="bottom"/>
            <w:hideMark/>
          </w:tcPr>
          <w:p w:rsidR="009F0F73" w:rsidRPr="00F33CF0" w:rsidRDefault="009F0F73" w:rsidP="00B457E8">
            <w:pPr>
              <w:pStyle w:val="berschrift2"/>
              <w:rPr>
                <w:rFonts w:ascii="Arial" w:hAnsi="Arial" w:cs="Arial"/>
                <w:b/>
                <w:color w:val="auto"/>
                <w:sz w:val="20"/>
                <w:szCs w:val="20"/>
              </w:rPr>
            </w:pPr>
            <w:bookmarkStart w:id="48" w:name="_Toc486939488"/>
            <w:r w:rsidRPr="00F33CF0">
              <w:rPr>
                <w:rFonts w:ascii="Arial" w:hAnsi="Arial" w:cs="Arial"/>
                <w:b/>
                <w:color w:val="auto"/>
                <w:sz w:val="20"/>
                <w:szCs w:val="20"/>
              </w:rPr>
              <w:t>Flachstürze</w:t>
            </w:r>
            <w:bookmarkEnd w:id="48"/>
            <w:r w:rsidRPr="00F33CF0">
              <w:rPr>
                <w:rFonts w:ascii="Arial" w:hAnsi="Arial" w:cs="Arial"/>
                <w:b/>
                <w:color w:val="auto"/>
                <w:sz w:val="20"/>
                <w:szCs w:val="20"/>
              </w:rPr>
              <w:t xml:space="preserve"> </w:t>
            </w:r>
          </w:p>
        </w:tc>
        <w:tc>
          <w:tcPr>
            <w:tcW w:w="1700" w:type="dxa"/>
            <w:tcBorders>
              <w:top w:val="nil"/>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1416" w:type="dxa"/>
            <w:tcBorders>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709" w:type="dxa"/>
            <w:gridSpan w:val="2"/>
            <w:tcBorders>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1280" w:type="dxa"/>
            <w:tcBorders>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1705" w:type="dxa"/>
            <w:tcBorders>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780"/>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8.2.1</w:t>
            </w: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Flachstürze P 4,4-0,60 als Sturzüberdeckung bei tragenden und nichttragenden Wänden liefern und einbauen.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1830"/>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Flachstürze erreichen ihre Tragfähigkeit gem. Zulassung durch Beton (Decke oder Ringanker) in der Druckzone oder durch die Übermauerung mit H+H Plansteinen, wobei auch die Stoßfugen mit Dünnbettmörtel zu </w:t>
            </w:r>
            <w:proofErr w:type="spellStart"/>
            <w:r w:rsidRPr="003A3507">
              <w:rPr>
                <w:rFonts w:ascii="Arial" w:hAnsi="Arial" w:cs="Arial"/>
                <w:sz w:val="20"/>
                <w:szCs w:val="20"/>
              </w:rPr>
              <w:t>vermörteln</w:t>
            </w:r>
            <w:proofErr w:type="spellEnd"/>
            <w:r w:rsidRPr="003A3507">
              <w:rPr>
                <w:rFonts w:ascii="Arial" w:hAnsi="Arial" w:cs="Arial"/>
                <w:sz w:val="20"/>
                <w:szCs w:val="20"/>
              </w:rPr>
              <w:t xml:space="preserve"> sind. (Die Übermauerung ist in der entsprechenden Mauerwerksposition enthalten.)</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540"/>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Mindestauflagerlänge ≥ 115 mm. Auflagerung vollflächig auf H+H Dünnbettmörtel.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Wärmeleitfähigkeit 0,16 W/(</w:t>
            </w:r>
            <w:proofErr w:type="spellStart"/>
            <w:r w:rsidRPr="003A3507">
              <w:rPr>
                <w:rFonts w:ascii="Arial" w:hAnsi="Arial" w:cs="Arial"/>
                <w:sz w:val="20"/>
                <w:szCs w:val="20"/>
              </w:rPr>
              <w:t>mK</w:t>
            </w:r>
            <w:proofErr w:type="spellEnd"/>
            <w:r w:rsidRPr="003A3507">
              <w:rPr>
                <w:rFonts w:ascii="Arial" w:hAnsi="Arial" w:cs="Arial"/>
                <w:sz w:val="20"/>
                <w:szCs w:val="20"/>
              </w:rPr>
              <w:t>)</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810"/>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8.2.2</w:t>
            </w: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Flachstürze P 4,4-0,60 als Sturzüberdeckung bei tragenden und nichttragenden Wänden liefern und einbauen.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 jedoch</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8.2.3</w:t>
            </w: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H+H Flachstürze P 4,4-0,60</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2 Stürze nebeneinander als Sturzüberdeckung bei tragenden Wänden liefern und einbauen.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für eine Wandbreite von</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 jedoch</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für eine Sturzlänge L</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L/B/H </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und </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8A7E28" w:rsidRPr="003A3507" w:rsidTr="008A7E28">
        <w:trPr>
          <w:trHeight w:val="230"/>
        </w:trPr>
        <w:tc>
          <w:tcPr>
            <w:tcW w:w="748" w:type="dxa"/>
            <w:tcBorders>
              <w:top w:val="nil"/>
              <w:left w:val="nil"/>
              <w:bottom w:val="nil"/>
              <w:right w:val="nil"/>
            </w:tcBorders>
            <w:shd w:val="clear" w:color="auto" w:fill="auto"/>
            <w:noWrap/>
            <w:vAlign w:val="bottom"/>
          </w:tcPr>
          <w:p w:rsidR="008A7E28" w:rsidRPr="003A3507" w:rsidRDefault="008A7E28" w:rsidP="00B457E8">
            <w:pPr>
              <w:rPr>
                <w:rFonts w:ascii="Arial" w:hAnsi="Arial" w:cs="Arial"/>
                <w:sz w:val="20"/>
                <w:szCs w:val="20"/>
              </w:rPr>
            </w:pPr>
          </w:p>
        </w:tc>
        <w:tc>
          <w:tcPr>
            <w:tcW w:w="2512" w:type="dxa"/>
            <w:tcBorders>
              <w:top w:val="nil"/>
              <w:left w:val="nil"/>
              <w:bottom w:val="nil"/>
              <w:right w:val="nil"/>
            </w:tcBorders>
            <w:shd w:val="clear" w:color="auto" w:fill="auto"/>
            <w:vAlign w:val="bottom"/>
          </w:tcPr>
          <w:p w:rsidR="008A7E28" w:rsidRPr="003A3507" w:rsidRDefault="008A7E28" w:rsidP="00B457E8">
            <w:pPr>
              <w:rPr>
                <w:rFonts w:ascii="Arial" w:hAnsi="Arial" w:cs="Arial"/>
                <w:sz w:val="20"/>
                <w:szCs w:val="20"/>
              </w:rPr>
            </w:pPr>
          </w:p>
        </w:tc>
        <w:tc>
          <w:tcPr>
            <w:tcW w:w="1700" w:type="dxa"/>
            <w:tcBorders>
              <w:top w:val="nil"/>
              <w:left w:val="nil"/>
              <w:bottom w:val="nil"/>
              <w:right w:val="nil"/>
            </w:tcBorders>
            <w:shd w:val="clear" w:color="auto" w:fill="auto"/>
            <w:vAlign w:val="bottom"/>
          </w:tcPr>
          <w:p w:rsidR="008A7E28" w:rsidRPr="003A3507" w:rsidRDefault="008A7E28" w:rsidP="00B457E8">
            <w:pPr>
              <w:rPr>
                <w:rFonts w:ascii="Arial" w:hAnsi="Arial" w:cs="Arial"/>
                <w:sz w:val="20"/>
                <w:szCs w:val="20"/>
              </w:rPr>
            </w:pPr>
          </w:p>
        </w:tc>
        <w:tc>
          <w:tcPr>
            <w:tcW w:w="1416" w:type="dxa"/>
            <w:tcBorders>
              <w:top w:val="nil"/>
              <w:left w:val="nil"/>
              <w:right w:val="nil"/>
            </w:tcBorders>
            <w:shd w:val="clear" w:color="auto" w:fill="auto"/>
            <w:noWrap/>
            <w:vAlign w:val="bottom"/>
          </w:tcPr>
          <w:p w:rsidR="008A7E28" w:rsidRPr="003A3507" w:rsidRDefault="008A7E28" w:rsidP="00B457E8">
            <w:pPr>
              <w:rPr>
                <w:rFonts w:ascii="Arial" w:hAnsi="Arial" w:cs="Arial"/>
                <w:sz w:val="20"/>
                <w:szCs w:val="20"/>
              </w:rPr>
            </w:pPr>
          </w:p>
        </w:tc>
        <w:tc>
          <w:tcPr>
            <w:tcW w:w="709" w:type="dxa"/>
            <w:gridSpan w:val="2"/>
            <w:tcBorders>
              <w:top w:val="nil"/>
              <w:left w:val="nil"/>
              <w:right w:val="nil"/>
            </w:tcBorders>
            <w:shd w:val="clear" w:color="auto" w:fill="auto"/>
            <w:vAlign w:val="bottom"/>
          </w:tcPr>
          <w:p w:rsidR="008A7E28" w:rsidRPr="003A3507" w:rsidRDefault="008A7E28" w:rsidP="00B457E8">
            <w:pPr>
              <w:rPr>
                <w:rFonts w:ascii="Arial" w:hAnsi="Arial" w:cs="Arial"/>
                <w:sz w:val="20"/>
                <w:szCs w:val="20"/>
              </w:rPr>
            </w:pPr>
          </w:p>
        </w:tc>
        <w:tc>
          <w:tcPr>
            <w:tcW w:w="1280" w:type="dxa"/>
            <w:tcBorders>
              <w:top w:val="nil"/>
              <w:left w:val="nil"/>
              <w:right w:val="nil"/>
            </w:tcBorders>
            <w:shd w:val="clear" w:color="auto" w:fill="auto"/>
            <w:noWrap/>
          </w:tcPr>
          <w:p w:rsidR="008A7E28" w:rsidRPr="003A3507" w:rsidRDefault="008A7E28"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noWrap/>
          </w:tcPr>
          <w:p w:rsidR="008A7E28" w:rsidRPr="003A3507" w:rsidRDefault="008A7E28"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Stück</w:t>
            </w:r>
          </w:p>
        </w:tc>
        <w:tc>
          <w:tcPr>
            <w:tcW w:w="1280" w:type="dxa"/>
            <w:tcBorders>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382"/>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49" w:name="_Toc486939489"/>
            <w:r w:rsidRPr="00F33CF0">
              <w:rPr>
                <w:rFonts w:ascii="Arial" w:hAnsi="Arial" w:cs="Arial"/>
                <w:b/>
                <w:color w:val="auto"/>
                <w:sz w:val="20"/>
                <w:szCs w:val="20"/>
              </w:rPr>
              <w:t>8.3</w:t>
            </w:r>
            <w:bookmarkEnd w:id="49"/>
          </w:p>
        </w:tc>
        <w:tc>
          <w:tcPr>
            <w:tcW w:w="5628" w:type="dxa"/>
            <w:gridSpan w:val="3"/>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bookmarkStart w:id="50" w:name="_Toc486939490"/>
            <w:r w:rsidRPr="00F33CF0">
              <w:rPr>
                <w:rFonts w:ascii="Arial" w:hAnsi="Arial" w:cs="Arial"/>
                <w:b/>
                <w:color w:val="auto"/>
                <w:sz w:val="20"/>
                <w:szCs w:val="20"/>
              </w:rPr>
              <w:t>U-Schalen zur Sturz- / Ringankerausbildung</w:t>
            </w:r>
            <w:bookmarkEnd w:id="50"/>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pStyle w:val="berschrift2"/>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8.3.1</w:t>
            </w: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U-Schalen </w:t>
            </w: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PP4-0,50</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für</w:t>
            </w:r>
          </w:p>
        </w:tc>
        <w:tc>
          <w:tcPr>
            <w:tcW w:w="1700"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als verlorene Schalung liefern und einbauen.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09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Der tragende Kern als Stahlbeton-Verbund-Querschnitt wird gem. statischer Berechnung ausgeführt und ist ggf. einschließlich einer Zusatzdämmung in den Einheitspreis einzurechnen.</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390"/>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Bewehrung</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Betonfestigkeitsklasse</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C 20/25</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B/H </w:t>
            </w:r>
          </w:p>
        </w:tc>
        <w:tc>
          <w:tcPr>
            <w:tcW w:w="1700"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8.3.2</w:t>
            </w: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U-Schalen </w:t>
            </w: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PP4-0,50</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für</w:t>
            </w:r>
          </w:p>
        </w:tc>
        <w:tc>
          <w:tcPr>
            <w:tcW w:w="1700"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 jedoch</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40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Bewehrung</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Betonfestigkeitsklasse</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C 20/25</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B/H </w:t>
            </w:r>
          </w:p>
        </w:tc>
        <w:tc>
          <w:tcPr>
            <w:tcW w:w="1700"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5"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lastRenderedPageBreak/>
              <w:t>8.3.3</w:t>
            </w: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H+H U-Schalen </w:t>
            </w: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PP4-0,50</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für</w:t>
            </w:r>
          </w:p>
        </w:tc>
        <w:tc>
          <w:tcPr>
            <w:tcW w:w="1700"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4212"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sonst wie vor, jedoch</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40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Bewehrung</w:t>
            </w:r>
          </w:p>
        </w:tc>
        <w:tc>
          <w:tcPr>
            <w:tcW w:w="1700" w:type="dxa"/>
            <w:tcBorders>
              <w:top w:val="nil"/>
              <w:left w:val="nil"/>
              <w:bottom w:val="nil"/>
              <w:right w:val="nil"/>
            </w:tcBorders>
            <w:shd w:val="clear" w:color="000000" w:fill="D9D9D9"/>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Betonfestigkeitsklasse</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C 20/25</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in den Abmessungen B/H </w:t>
            </w:r>
          </w:p>
        </w:tc>
        <w:tc>
          <w:tcPr>
            <w:tcW w:w="1700"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5"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700" w:type="dxa"/>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000000" w:fill="D9D9D9"/>
            <w:noWrap/>
            <w:vAlign w:val="bottom"/>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709" w:type="dxa"/>
            <w:gridSpan w:val="2"/>
            <w:tcBorders>
              <w:top w:val="nil"/>
              <w:left w:val="nil"/>
              <w:bottom w:val="nil"/>
              <w:right w:val="nil"/>
            </w:tcBorders>
            <w:shd w:val="clear" w:color="auto" w:fill="auto"/>
            <w:vAlign w:val="bottom"/>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280"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5"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2512"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260"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8 (netto)</w:t>
            </w:r>
          </w:p>
        </w:tc>
        <w:tc>
          <w:tcPr>
            <w:tcW w:w="170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b/>
                <w:bCs/>
                <w:sz w:val="20"/>
                <w:szCs w:val="20"/>
              </w:rPr>
            </w:pPr>
          </w:p>
        </w:tc>
        <w:tc>
          <w:tcPr>
            <w:tcW w:w="1416"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F0F73" w:rsidRPr="003A3507" w:rsidRDefault="009F0F73" w:rsidP="00B457E8">
            <w:pPr>
              <w:rPr>
                <w:rFonts w:ascii="Arial" w:hAnsi="Arial" w:cs="Arial"/>
                <w:sz w:val="20"/>
                <w:szCs w:val="20"/>
              </w:rPr>
            </w:pPr>
          </w:p>
        </w:tc>
        <w:tc>
          <w:tcPr>
            <w:tcW w:w="1705" w:type="dxa"/>
            <w:tcBorders>
              <w:top w:val="nil"/>
              <w:left w:val="nil"/>
              <w:bottom w:val="single" w:sz="12" w:space="0" w:color="auto"/>
              <w:right w:val="nil"/>
            </w:tcBorders>
            <w:shd w:val="clear" w:color="auto" w:fill="auto"/>
            <w:noWrap/>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pPr>
      <w:r w:rsidRPr="003A3507">
        <w:rPr>
          <w:rFonts w:ascii="Arial" w:hAnsi="Arial" w:cs="Arial"/>
          <w:sz w:val="20"/>
          <w:szCs w:val="20"/>
        </w:rPr>
        <w:br w:type="page"/>
      </w:r>
    </w:p>
    <w:tbl>
      <w:tblPr>
        <w:tblW w:w="10065" w:type="dxa"/>
        <w:tblLayout w:type="fixed"/>
        <w:tblCellMar>
          <w:left w:w="70" w:type="dxa"/>
          <w:right w:w="70" w:type="dxa"/>
        </w:tblCellMar>
        <w:tblLook w:val="04A0" w:firstRow="1" w:lastRow="0" w:firstColumn="1" w:lastColumn="0" w:noHBand="0" w:noVBand="1"/>
      </w:tblPr>
      <w:tblGrid>
        <w:gridCol w:w="748"/>
        <w:gridCol w:w="2708"/>
        <w:gridCol w:w="1506"/>
        <w:gridCol w:w="1417"/>
        <w:gridCol w:w="567"/>
        <w:gridCol w:w="1418"/>
        <w:gridCol w:w="1701"/>
      </w:tblGrid>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51" w:name="_Toc486939491"/>
            <w:r w:rsidRPr="00F33CF0">
              <w:rPr>
                <w:rFonts w:ascii="Arial" w:hAnsi="Arial" w:cs="Arial"/>
                <w:b/>
                <w:color w:val="auto"/>
                <w:sz w:val="24"/>
                <w:szCs w:val="24"/>
              </w:rPr>
              <w:lastRenderedPageBreak/>
              <w:t>9</w:t>
            </w:r>
            <w:bookmarkEnd w:id="51"/>
          </w:p>
        </w:tc>
        <w:tc>
          <w:tcPr>
            <w:tcW w:w="9317" w:type="dxa"/>
            <w:gridSpan w:val="6"/>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52" w:name="_Toc486939492"/>
            <w:r w:rsidRPr="00F33CF0">
              <w:rPr>
                <w:rFonts w:ascii="Arial" w:hAnsi="Arial" w:cs="Arial"/>
                <w:b/>
                <w:color w:val="auto"/>
                <w:sz w:val="24"/>
                <w:szCs w:val="24"/>
              </w:rPr>
              <w:t>Putzarbeiten - Außenputz</w:t>
            </w:r>
            <w:bookmarkEnd w:id="52"/>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53" w:name="_Toc486939493"/>
            <w:r w:rsidRPr="00F33CF0">
              <w:rPr>
                <w:rFonts w:ascii="Arial" w:hAnsi="Arial" w:cs="Arial"/>
                <w:b/>
                <w:color w:val="auto"/>
                <w:sz w:val="20"/>
                <w:szCs w:val="20"/>
              </w:rPr>
              <w:t>9.1</w:t>
            </w:r>
            <w:bookmarkEnd w:id="53"/>
          </w:p>
        </w:tc>
        <w:tc>
          <w:tcPr>
            <w:tcW w:w="4214" w:type="dxa"/>
            <w:gridSpan w:val="2"/>
            <w:tcBorders>
              <w:top w:val="nil"/>
              <w:left w:val="nil"/>
              <w:bottom w:val="nil"/>
              <w:right w:val="nil"/>
            </w:tcBorders>
            <w:shd w:val="clear" w:color="auto" w:fill="auto"/>
            <w:hideMark/>
          </w:tcPr>
          <w:p w:rsidR="009F0F73" w:rsidRPr="00F33CF0" w:rsidRDefault="009F0F73" w:rsidP="00B457E8">
            <w:pPr>
              <w:pStyle w:val="berschrift2"/>
              <w:rPr>
                <w:rFonts w:ascii="Arial" w:hAnsi="Arial" w:cs="Arial"/>
                <w:b/>
                <w:color w:val="auto"/>
                <w:sz w:val="20"/>
                <w:szCs w:val="20"/>
              </w:rPr>
            </w:pPr>
            <w:bookmarkStart w:id="54" w:name="_Toc486939494"/>
            <w:r w:rsidRPr="00F33CF0">
              <w:rPr>
                <w:rFonts w:ascii="Arial" w:hAnsi="Arial" w:cs="Arial"/>
                <w:b/>
                <w:color w:val="auto"/>
                <w:sz w:val="20"/>
                <w:szCs w:val="20"/>
              </w:rPr>
              <w:t>Außenputz Leichtputz Typ II</w:t>
            </w:r>
            <w:bookmarkEnd w:id="54"/>
          </w:p>
        </w:tc>
        <w:tc>
          <w:tcPr>
            <w:tcW w:w="141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127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9.1.1</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Lose Teile der Oberfläche und Staub durch scharfes Abfegen entfernen, evtl. Fehlstellen mit H+H Füllmörtel am vorhergehenden Tag ausbessern. Bei starkem Wind und aufgeheizten Flächen ggf. vornässen.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61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Außenputz maschinell oder von Hand auftragen und lot- und fluchtgerecht planziehen.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136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Alle Arbeiten sind unter Beachtung der Herstellerangaben, der einschlägigen DIN-Normen und der "Leitlinie für das Verputzen von Mauerwerk und Beton" des Industrieverbandes Werktrockenmörtel auszuführen.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1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9.1.2</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Zulage für die Ausführung auf Mauerwerk aus H+H Thermostein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34519">
            <w:pPr>
              <w:spacing w:after="0"/>
              <w:rPr>
                <w:rFonts w:ascii="Arial" w:hAnsi="Arial" w:cs="Arial"/>
                <w:sz w:val="20"/>
                <w:szCs w:val="20"/>
              </w:rPr>
            </w:pPr>
            <w:r w:rsidRPr="003A3507">
              <w:rPr>
                <w:rFonts w:ascii="Arial" w:hAnsi="Arial" w:cs="Arial"/>
                <w:sz w:val="20"/>
                <w:szCs w:val="20"/>
              </w:rPr>
              <w:t>Außenputz Leichtputz Typ II in einer Gesamtdicke von mindestens 15 mm herstellen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55" w:name="_Toc486939495"/>
            <w:r w:rsidRPr="00F33CF0">
              <w:rPr>
                <w:rFonts w:ascii="Arial" w:hAnsi="Arial" w:cs="Arial"/>
                <w:b/>
                <w:color w:val="auto"/>
                <w:sz w:val="20"/>
                <w:szCs w:val="20"/>
              </w:rPr>
              <w:t>9.2</w:t>
            </w:r>
            <w:bookmarkEnd w:id="55"/>
          </w:p>
        </w:tc>
        <w:tc>
          <w:tcPr>
            <w:tcW w:w="270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56" w:name="_Toc486939496"/>
            <w:r w:rsidRPr="00F33CF0">
              <w:rPr>
                <w:rFonts w:ascii="Arial" w:hAnsi="Arial" w:cs="Arial"/>
                <w:b/>
                <w:color w:val="auto"/>
                <w:sz w:val="20"/>
                <w:szCs w:val="20"/>
              </w:rPr>
              <w:t>Putzarmierung</w:t>
            </w:r>
            <w:bookmarkEnd w:id="56"/>
          </w:p>
        </w:tc>
        <w:tc>
          <w:tcPr>
            <w:tcW w:w="150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30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9.2.1</w:t>
            </w:r>
          </w:p>
        </w:tc>
        <w:tc>
          <w:tcPr>
            <w:tcW w:w="4214" w:type="dxa"/>
            <w:gridSpan w:val="2"/>
            <w:tcBorders>
              <w:top w:val="nil"/>
              <w:left w:val="nil"/>
              <w:bottom w:val="nil"/>
              <w:right w:val="nil"/>
            </w:tcBorders>
            <w:shd w:val="clear" w:color="auto" w:fill="auto"/>
            <w:hideMark/>
          </w:tcPr>
          <w:p w:rsidR="009F0F73" w:rsidRPr="003A3507" w:rsidRDefault="009F0F73" w:rsidP="00B34519">
            <w:pPr>
              <w:spacing w:after="0"/>
              <w:rPr>
                <w:rFonts w:ascii="Arial" w:hAnsi="Arial" w:cs="Arial"/>
                <w:sz w:val="20"/>
                <w:szCs w:val="20"/>
              </w:rPr>
            </w:pPr>
            <w:r w:rsidRPr="003A3507">
              <w:rPr>
                <w:rFonts w:ascii="Arial" w:hAnsi="Arial" w:cs="Arial"/>
                <w:sz w:val="20"/>
                <w:szCs w:val="20"/>
              </w:rPr>
              <w:t xml:space="preserve">In Abstimmung mit der Bauleitung Einlage von </w:t>
            </w:r>
            <w:proofErr w:type="spellStart"/>
            <w:r w:rsidRPr="003A3507">
              <w:rPr>
                <w:rFonts w:ascii="Arial" w:hAnsi="Arial" w:cs="Arial"/>
                <w:sz w:val="20"/>
                <w:szCs w:val="20"/>
              </w:rPr>
              <w:t>alkalienbeständigem</w:t>
            </w:r>
            <w:proofErr w:type="spellEnd"/>
            <w:r w:rsidRPr="003A3507">
              <w:rPr>
                <w:rFonts w:ascii="Arial" w:hAnsi="Arial" w:cs="Arial"/>
                <w:sz w:val="20"/>
                <w:szCs w:val="20"/>
              </w:rPr>
              <w:t xml:space="preserve"> Putzarmierungsgewebe bei unterschiedlichen Putzgründen und in rissgefährdeten Zonen im äußeren Drittel der noch offenen Grundschicht.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B34519" w:rsidRPr="003A3507" w:rsidTr="00B34519">
        <w:trPr>
          <w:trHeight w:val="255"/>
        </w:trPr>
        <w:tc>
          <w:tcPr>
            <w:tcW w:w="748" w:type="dxa"/>
            <w:tcBorders>
              <w:top w:val="nil"/>
              <w:left w:val="nil"/>
              <w:bottom w:val="nil"/>
              <w:right w:val="nil"/>
            </w:tcBorders>
            <w:shd w:val="clear" w:color="auto" w:fill="auto"/>
            <w:noWrap/>
          </w:tcPr>
          <w:p w:rsidR="00B34519" w:rsidRPr="003A3507" w:rsidRDefault="00B34519" w:rsidP="00B457E8">
            <w:pPr>
              <w:rPr>
                <w:rFonts w:ascii="Arial" w:hAnsi="Arial" w:cs="Arial"/>
                <w:sz w:val="20"/>
                <w:szCs w:val="20"/>
              </w:rPr>
            </w:pPr>
          </w:p>
        </w:tc>
        <w:tc>
          <w:tcPr>
            <w:tcW w:w="2708" w:type="dxa"/>
            <w:tcBorders>
              <w:top w:val="nil"/>
              <w:left w:val="nil"/>
              <w:bottom w:val="nil"/>
              <w:right w:val="nil"/>
            </w:tcBorders>
            <w:shd w:val="clear" w:color="auto" w:fill="auto"/>
          </w:tcPr>
          <w:p w:rsidR="00B34519" w:rsidRPr="003A3507" w:rsidRDefault="00B34519" w:rsidP="00B457E8">
            <w:pPr>
              <w:rPr>
                <w:rFonts w:ascii="Arial" w:hAnsi="Arial" w:cs="Arial"/>
                <w:sz w:val="20"/>
                <w:szCs w:val="20"/>
              </w:rPr>
            </w:pPr>
          </w:p>
        </w:tc>
        <w:tc>
          <w:tcPr>
            <w:tcW w:w="1506" w:type="dxa"/>
            <w:tcBorders>
              <w:top w:val="nil"/>
              <w:left w:val="nil"/>
              <w:bottom w:val="nil"/>
              <w:right w:val="nil"/>
            </w:tcBorders>
            <w:shd w:val="clear" w:color="auto" w:fill="auto"/>
          </w:tcPr>
          <w:p w:rsidR="00B34519" w:rsidRPr="003A3507" w:rsidRDefault="00B34519" w:rsidP="00B457E8">
            <w:pPr>
              <w:rPr>
                <w:rFonts w:ascii="Arial" w:hAnsi="Arial" w:cs="Arial"/>
                <w:sz w:val="20"/>
                <w:szCs w:val="20"/>
              </w:rPr>
            </w:pPr>
          </w:p>
        </w:tc>
        <w:tc>
          <w:tcPr>
            <w:tcW w:w="1417" w:type="dxa"/>
            <w:tcBorders>
              <w:top w:val="nil"/>
              <w:left w:val="nil"/>
              <w:bottom w:val="nil"/>
              <w:right w:val="nil"/>
            </w:tcBorders>
            <w:shd w:val="clear" w:color="auto" w:fill="auto"/>
            <w:noWrap/>
          </w:tcPr>
          <w:p w:rsidR="00B34519" w:rsidRPr="003A3507" w:rsidRDefault="00B34519" w:rsidP="00B457E8">
            <w:pPr>
              <w:rPr>
                <w:rFonts w:ascii="Arial" w:hAnsi="Arial" w:cs="Arial"/>
                <w:sz w:val="20"/>
                <w:szCs w:val="20"/>
              </w:rPr>
            </w:pPr>
          </w:p>
        </w:tc>
        <w:tc>
          <w:tcPr>
            <w:tcW w:w="567" w:type="dxa"/>
            <w:tcBorders>
              <w:top w:val="nil"/>
              <w:left w:val="nil"/>
              <w:bottom w:val="nil"/>
              <w:right w:val="nil"/>
            </w:tcBorders>
            <w:shd w:val="clear" w:color="auto" w:fill="auto"/>
          </w:tcPr>
          <w:p w:rsidR="00B34519" w:rsidRPr="003A3507" w:rsidRDefault="00B34519" w:rsidP="00B457E8">
            <w:pPr>
              <w:rPr>
                <w:rFonts w:ascii="Arial" w:hAnsi="Arial" w:cs="Arial"/>
                <w:sz w:val="20"/>
                <w:szCs w:val="20"/>
              </w:rPr>
            </w:pPr>
          </w:p>
        </w:tc>
        <w:tc>
          <w:tcPr>
            <w:tcW w:w="1418" w:type="dxa"/>
            <w:tcBorders>
              <w:top w:val="nil"/>
              <w:left w:val="nil"/>
              <w:bottom w:val="nil"/>
              <w:right w:val="nil"/>
            </w:tcBorders>
            <w:shd w:val="clear" w:color="auto" w:fill="auto"/>
            <w:noWrap/>
          </w:tcPr>
          <w:p w:rsidR="00B34519" w:rsidRPr="003A3507" w:rsidRDefault="00B34519"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noWrap/>
          </w:tcPr>
          <w:p w:rsidR="00B34519" w:rsidRPr="003A3507" w:rsidRDefault="00B34519" w:rsidP="00B457E8">
            <w:pPr>
              <w:jc w:val="right"/>
              <w:rPr>
                <w:rFonts w:ascii="Arial" w:hAnsi="Arial" w:cs="Arial"/>
                <w:sz w:val="20"/>
                <w:szCs w:val="20"/>
              </w:rPr>
            </w:pPr>
          </w:p>
        </w:tc>
      </w:tr>
      <w:tr w:rsidR="009F0F73" w:rsidRPr="003A3507" w:rsidTr="00B34519">
        <w:trPr>
          <w:trHeight w:val="114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lastRenderedPageBreak/>
              <w:t>9.2.2</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Vollflächige Einlage von </w:t>
            </w:r>
            <w:proofErr w:type="spellStart"/>
            <w:r w:rsidRPr="003A3507">
              <w:rPr>
                <w:rFonts w:ascii="Arial" w:hAnsi="Arial" w:cs="Arial"/>
                <w:sz w:val="20"/>
                <w:szCs w:val="20"/>
              </w:rPr>
              <w:t>alkalienbeständigem</w:t>
            </w:r>
            <w:proofErr w:type="spellEnd"/>
            <w:r w:rsidRPr="003A3507">
              <w:rPr>
                <w:rFonts w:ascii="Arial" w:hAnsi="Arial" w:cs="Arial"/>
                <w:sz w:val="20"/>
                <w:szCs w:val="20"/>
              </w:rPr>
              <w:t xml:space="preserve"> Putzarmierungsgewebe mit einer Stoßüberdeckung von 100 mm im äußeren Drittel der noch offenen Grundschicht.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79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Hinweis: Auf Mauerwerk mit H+H Thermostein ist generell vollflächig Putzarmierungsgewebe vorzusehen.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57" w:name="_Toc486939497"/>
            <w:r w:rsidRPr="00F33CF0">
              <w:rPr>
                <w:rFonts w:ascii="Arial" w:hAnsi="Arial" w:cs="Arial"/>
                <w:b/>
                <w:color w:val="auto"/>
                <w:sz w:val="20"/>
                <w:szCs w:val="20"/>
              </w:rPr>
              <w:t>9.3</w:t>
            </w:r>
            <w:bookmarkEnd w:id="57"/>
          </w:p>
        </w:tc>
        <w:tc>
          <w:tcPr>
            <w:tcW w:w="270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58" w:name="_Toc486939498"/>
            <w:r w:rsidRPr="00F33CF0">
              <w:rPr>
                <w:rFonts w:ascii="Arial" w:hAnsi="Arial" w:cs="Arial"/>
                <w:b/>
                <w:color w:val="auto"/>
                <w:sz w:val="20"/>
                <w:szCs w:val="20"/>
              </w:rPr>
              <w:t>Putzschienen</w:t>
            </w:r>
            <w:bookmarkEnd w:id="58"/>
          </w:p>
        </w:tc>
        <w:tc>
          <w:tcPr>
            <w:tcW w:w="1506"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33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9.3.1</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Eckschutzschienen für den Außenputz, mit PVC-Überzug, an den Haus-, Tür- und Fensterecken liefern und durch Einlegen in Putzmörtel lot- und fluchtgerecht anbringen, ggf. mit verzinkten Befestigungsmitteln sichern.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02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9.3.2</w:t>
            </w:r>
          </w:p>
        </w:tc>
        <w:tc>
          <w:tcPr>
            <w:tcW w:w="4214" w:type="dxa"/>
            <w:gridSpan w:val="2"/>
            <w:tcBorders>
              <w:top w:val="nil"/>
              <w:left w:val="nil"/>
              <w:bottom w:val="nil"/>
              <w:right w:val="nil"/>
            </w:tcBorders>
            <w:shd w:val="clear" w:color="auto" w:fill="auto"/>
            <w:hideMark/>
          </w:tcPr>
          <w:p w:rsidR="009F0F73" w:rsidRPr="003A3507" w:rsidRDefault="009F0F73" w:rsidP="008A7E28">
            <w:pPr>
              <w:spacing w:after="0"/>
              <w:rPr>
                <w:rFonts w:ascii="Arial" w:hAnsi="Arial" w:cs="Arial"/>
                <w:sz w:val="20"/>
                <w:szCs w:val="20"/>
              </w:rPr>
            </w:pPr>
            <w:r w:rsidRPr="003A3507">
              <w:rPr>
                <w:rFonts w:ascii="Arial" w:hAnsi="Arial" w:cs="Arial"/>
                <w:sz w:val="20"/>
                <w:szCs w:val="20"/>
              </w:rPr>
              <w:t xml:space="preserve">Sockelabschlussschienen für den Außenputz, mit PVC-Überzug liefern und im Sockelbereich unter Verwendung von verzinkten Befestigungsmitteln anbringen.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106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9.3.3</w:t>
            </w:r>
          </w:p>
        </w:tc>
        <w:tc>
          <w:tcPr>
            <w:tcW w:w="4214" w:type="dxa"/>
            <w:gridSpan w:val="2"/>
            <w:tcBorders>
              <w:top w:val="nil"/>
              <w:left w:val="nil"/>
              <w:bottom w:val="nil"/>
              <w:right w:val="nil"/>
            </w:tcBorders>
            <w:shd w:val="clear" w:color="auto" w:fill="auto"/>
            <w:hideMark/>
          </w:tcPr>
          <w:p w:rsidR="009F0F73" w:rsidRPr="003A3507" w:rsidRDefault="009F0F73" w:rsidP="008A7E28">
            <w:pPr>
              <w:spacing w:after="0"/>
              <w:rPr>
                <w:rFonts w:ascii="Arial" w:hAnsi="Arial" w:cs="Arial"/>
                <w:sz w:val="20"/>
                <w:szCs w:val="20"/>
              </w:rPr>
            </w:pPr>
            <w:r w:rsidRPr="003A3507">
              <w:rPr>
                <w:rFonts w:ascii="Arial" w:hAnsi="Arial" w:cs="Arial"/>
                <w:sz w:val="20"/>
                <w:szCs w:val="20"/>
              </w:rPr>
              <w:t xml:space="preserve">Bewegungsprofil für den Außenputz, mit PVC-Überzug liefern und in Bereichen der durch die Bauleitung festzulegenden Bewegungsfugen in der Außenschale anbringen.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8A7E28" w:rsidRPr="003A3507" w:rsidTr="008A7E28">
        <w:trPr>
          <w:trHeight w:val="255"/>
        </w:trPr>
        <w:tc>
          <w:tcPr>
            <w:tcW w:w="748" w:type="dxa"/>
            <w:tcBorders>
              <w:top w:val="nil"/>
              <w:left w:val="nil"/>
              <w:bottom w:val="nil"/>
              <w:right w:val="nil"/>
            </w:tcBorders>
            <w:shd w:val="clear" w:color="auto" w:fill="auto"/>
            <w:noWrap/>
          </w:tcPr>
          <w:p w:rsidR="008A7E28" w:rsidRPr="003A3507" w:rsidRDefault="008A7E28" w:rsidP="00B457E8">
            <w:pPr>
              <w:rPr>
                <w:rFonts w:ascii="Arial" w:hAnsi="Arial" w:cs="Arial"/>
                <w:sz w:val="20"/>
                <w:szCs w:val="20"/>
              </w:rPr>
            </w:pPr>
          </w:p>
        </w:tc>
        <w:tc>
          <w:tcPr>
            <w:tcW w:w="2708" w:type="dxa"/>
            <w:tcBorders>
              <w:top w:val="nil"/>
              <w:left w:val="nil"/>
              <w:bottom w:val="nil"/>
              <w:right w:val="nil"/>
            </w:tcBorders>
            <w:shd w:val="clear" w:color="auto" w:fill="auto"/>
          </w:tcPr>
          <w:p w:rsidR="008A7E28" w:rsidRPr="003A3507" w:rsidRDefault="008A7E28" w:rsidP="00B457E8">
            <w:pPr>
              <w:rPr>
                <w:rFonts w:ascii="Arial" w:hAnsi="Arial" w:cs="Arial"/>
                <w:sz w:val="20"/>
                <w:szCs w:val="20"/>
              </w:rPr>
            </w:pPr>
          </w:p>
        </w:tc>
        <w:tc>
          <w:tcPr>
            <w:tcW w:w="1506" w:type="dxa"/>
            <w:tcBorders>
              <w:top w:val="nil"/>
              <w:left w:val="nil"/>
              <w:bottom w:val="nil"/>
              <w:right w:val="nil"/>
            </w:tcBorders>
            <w:shd w:val="clear" w:color="auto" w:fill="auto"/>
          </w:tcPr>
          <w:p w:rsidR="008A7E28" w:rsidRPr="003A3507" w:rsidRDefault="008A7E28" w:rsidP="00B457E8">
            <w:pPr>
              <w:rPr>
                <w:rFonts w:ascii="Arial" w:hAnsi="Arial" w:cs="Arial"/>
                <w:sz w:val="20"/>
                <w:szCs w:val="20"/>
              </w:rPr>
            </w:pPr>
          </w:p>
        </w:tc>
        <w:tc>
          <w:tcPr>
            <w:tcW w:w="1417" w:type="dxa"/>
            <w:tcBorders>
              <w:top w:val="nil"/>
              <w:left w:val="nil"/>
              <w:right w:val="nil"/>
            </w:tcBorders>
            <w:shd w:val="clear" w:color="auto" w:fill="auto"/>
            <w:noWrap/>
          </w:tcPr>
          <w:p w:rsidR="008A7E28" w:rsidRPr="003A3507" w:rsidRDefault="008A7E28" w:rsidP="00B457E8">
            <w:pPr>
              <w:rPr>
                <w:rFonts w:ascii="Arial" w:hAnsi="Arial" w:cs="Arial"/>
                <w:sz w:val="20"/>
                <w:szCs w:val="20"/>
              </w:rPr>
            </w:pPr>
          </w:p>
        </w:tc>
        <w:tc>
          <w:tcPr>
            <w:tcW w:w="567" w:type="dxa"/>
            <w:tcBorders>
              <w:top w:val="nil"/>
              <w:left w:val="nil"/>
              <w:right w:val="nil"/>
            </w:tcBorders>
            <w:shd w:val="clear" w:color="auto" w:fill="auto"/>
          </w:tcPr>
          <w:p w:rsidR="008A7E28" w:rsidRPr="003A3507" w:rsidRDefault="008A7E28" w:rsidP="00B457E8">
            <w:pPr>
              <w:rPr>
                <w:rFonts w:ascii="Arial" w:hAnsi="Arial" w:cs="Arial"/>
                <w:sz w:val="20"/>
                <w:szCs w:val="20"/>
              </w:rPr>
            </w:pPr>
          </w:p>
        </w:tc>
        <w:tc>
          <w:tcPr>
            <w:tcW w:w="1418" w:type="dxa"/>
            <w:tcBorders>
              <w:top w:val="nil"/>
              <w:left w:val="nil"/>
              <w:right w:val="nil"/>
            </w:tcBorders>
            <w:shd w:val="clear" w:color="auto" w:fill="auto"/>
            <w:noWrap/>
          </w:tcPr>
          <w:p w:rsidR="008A7E28" w:rsidRPr="003A3507" w:rsidRDefault="008A7E28" w:rsidP="00B457E8">
            <w:pPr>
              <w:jc w:val="right"/>
              <w:rPr>
                <w:rFonts w:ascii="Arial" w:hAnsi="Arial" w:cs="Arial"/>
                <w:sz w:val="20"/>
                <w:szCs w:val="20"/>
              </w:rPr>
            </w:pPr>
          </w:p>
        </w:tc>
        <w:tc>
          <w:tcPr>
            <w:tcW w:w="1701" w:type="dxa"/>
            <w:tcBorders>
              <w:top w:val="nil"/>
              <w:left w:val="nil"/>
              <w:right w:val="nil"/>
            </w:tcBorders>
            <w:shd w:val="clear" w:color="auto" w:fill="auto"/>
            <w:noWrap/>
          </w:tcPr>
          <w:p w:rsidR="008A7E28" w:rsidRPr="003A3507" w:rsidRDefault="008A7E28" w:rsidP="00B457E8">
            <w:pPr>
              <w:jc w:val="right"/>
              <w:rPr>
                <w:rFonts w:ascii="Arial" w:hAnsi="Arial" w:cs="Arial"/>
                <w:sz w:val="20"/>
                <w:szCs w:val="20"/>
              </w:rPr>
            </w:pPr>
          </w:p>
        </w:tc>
      </w:tr>
      <w:tr w:rsidR="009F0F73" w:rsidRPr="003A3507" w:rsidTr="008A7E28">
        <w:trPr>
          <w:trHeight w:val="108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lastRenderedPageBreak/>
              <w:t>9.3.4</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Anputzleisten</w:t>
            </w:r>
            <w:proofErr w:type="spellEnd"/>
            <w:r w:rsidRPr="003A3507">
              <w:rPr>
                <w:rFonts w:ascii="Arial" w:hAnsi="Arial" w:cs="Arial"/>
                <w:sz w:val="20"/>
                <w:szCs w:val="20"/>
              </w:rPr>
              <w:t xml:space="preserve"> für den elastischen Anschluss von Putzflächen an Einbauelementen (Laibungsputz / Fenster-Blendrahmen etc., auch zur temporären Befestigung einer Schutzfolie) liefern und anbringen.</w:t>
            </w:r>
          </w:p>
        </w:tc>
        <w:tc>
          <w:tcPr>
            <w:tcW w:w="1417" w:type="dxa"/>
            <w:tcBorders>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84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Das Entfernen von Schutzfolie und Klebeflansch nach Fertigstellung der Arbeiten ist in die Pos. einzurechnen.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roofErr w:type="spellStart"/>
            <w:r w:rsidRPr="003A3507">
              <w:rPr>
                <w:rFonts w:ascii="Arial" w:hAnsi="Arial" w:cs="Arial"/>
                <w:sz w:val="20"/>
                <w:szCs w:val="20"/>
              </w:rPr>
              <w:t>lfdm</w:t>
            </w:r>
            <w:proofErr w:type="spellEnd"/>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59" w:name="_Toc486939499"/>
            <w:r w:rsidRPr="00F33CF0">
              <w:rPr>
                <w:rFonts w:ascii="Arial" w:hAnsi="Arial" w:cs="Arial"/>
                <w:b/>
                <w:color w:val="auto"/>
                <w:sz w:val="20"/>
                <w:szCs w:val="20"/>
              </w:rPr>
              <w:t>9.4</w:t>
            </w:r>
            <w:bookmarkEnd w:id="59"/>
          </w:p>
        </w:tc>
        <w:tc>
          <w:tcPr>
            <w:tcW w:w="4214" w:type="dxa"/>
            <w:gridSpan w:val="2"/>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60" w:name="_Toc486939500"/>
            <w:r w:rsidRPr="00F33CF0">
              <w:rPr>
                <w:rFonts w:ascii="Arial" w:hAnsi="Arial" w:cs="Arial"/>
                <w:b/>
                <w:color w:val="auto"/>
                <w:sz w:val="20"/>
                <w:szCs w:val="20"/>
              </w:rPr>
              <w:t>Farbige Gestaltung von Außenputzflächen</w:t>
            </w:r>
            <w:bookmarkEnd w:id="60"/>
          </w:p>
        </w:tc>
        <w:tc>
          <w:tcPr>
            <w:tcW w:w="141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03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9.4.1</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Putzfassadenfarbe auf </w:t>
            </w:r>
            <w:proofErr w:type="spellStart"/>
            <w:r w:rsidRPr="003A3507">
              <w:rPr>
                <w:rFonts w:ascii="Arial" w:hAnsi="Arial" w:cs="Arial"/>
                <w:sz w:val="20"/>
                <w:szCs w:val="20"/>
              </w:rPr>
              <w:t>Silikatbasis</w:t>
            </w:r>
            <w:proofErr w:type="spellEnd"/>
            <w:r w:rsidRPr="003A3507">
              <w:rPr>
                <w:rFonts w:ascii="Arial" w:hAnsi="Arial" w:cs="Arial"/>
                <w:sz w:val="20"/>
                <w:szCs w:val="20"/>
              </w:rPr>
              <w:t xml:space="preserve"> zur farblichen Gestaltung sowie ggf. zur Egalisierung von durch unterschiedliche Trocknungsbedingungen verursachte Wolkenbildung auf Putzflächen.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32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Trockene und ebene Flächen des Außenputzes bei normalen Trocknungsbedingungen frühestens vier Tage nach Putzfertigstellung mit ca. 200 ml/m² Putzfassadenfarbe durch Rollen oder Streichen bearbeiten.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Farbe: weiß</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60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Exakten Materialverbrauch durch Probebeschichtung ermitteln.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60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9.4.2</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Zulage für die Ausführung eingefärbt in Pastell-Farbtönen nach Farbtonkarte.</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Farb-Nr.:</w:t>
            </w: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7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lastRenderedPageBreak/>
              <w:t>9.4.3</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Zulage für die Ausführung eingefärbt in Intensiv-Farbtönen nach Farbtonkarte.</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Bei Intensiv-Farbtönen sind zwei Anstriche erforderlich.</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Farb-Nr.:</w:t>
            </w: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61" w:name="_Toc486939501"/>
            <w:r w:rsidRPr="00F33CF0">
              <w:rPr>
                <w:rFonts w:ascii="Arial" w:hAnsi="Arial" w:cs="Arial"/>
                <w:b/>
                <w:color w:val="auto"/>
                <w:sz w:val="20"/>
                <w:szCs w:val="20"/>
              </w:rPr>
              <w:t>9.5</w:t>
            </w:r>
            <w:bookmarkEnd w:id="61"/>
          </w:p>
        </w:tc>
        <w:tc>
          <w:tcPr>
            <w:tcW w:w="4214" w:type="dxa"/>
            <w:gridSpan w:val="2"/>
            <w:tcBorders>
              <w:top w:val="nil"/>
              <w:left w:val="nil"/>
              <w:bottom w:val="nil"/>
              <w:right w:val="nil"/>
            </w:tcBorders>
            <w:shd w:val="clear" w:color="auto" w:fill="auto"/>
            <w:noWrap/>
            <w:hideMark/>
          </w:tcPr>
          <w:p w:rsidR="009F0F73" w:rsidRPr="00F33CF0" w:rsidRDefault="009F0F73" w:rsidP="00B457E8">
            <w:pPr>
              <w:pStyle w:val="berschrift2"/>
              <w:rPr>
                <w:rFonts w:ascii="Arial" w:hAnsi="Arial" w:cs="Arial"/>
                <w:b/>
                <w:color w:val="auto"/>
                <w:sz w:val="20"/>
                <w:szCs w:val="20"/>
              </w:rPr>
            </w:pPr>
            <w:bookmarkStart w:id="62" w:name="_Toc486939502"/>
            <w:r w:rsidRPr="00F33CF0">
              <w:rPr>
                <w:rFonts w:ascii="Arial" w:hAnsi="Arial" w:cs="Arial"/>
                <w:b/>
                <w:color w:val="auto"/>
                <w:sz w:val="20"/>
                <w:szCs w:val="20"/>
              </w:rPr>
              <w:t>Sockelputz</w:t>
            </w:r>
            <w:bookmarkEnd w:id="62"/>
          </w:p>
        </w:tc>
        <w:tc>
          <w:tcPr>
            <w:tcW w:w="141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pStyle w:val="berschrift2"/>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29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r w:rsidRPr="003A3507">
              <w:rPr>
                <w:rFonts w:ascii="Arial" w:hAnsi="Arial" w:cs="Arial"/>
                <w:sz w:val="20"/>
                <w:szCs w:val="20"/>
              </w:rPr>
              <w:t>9.5.1</w:t>
            </w: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Lose Teile der Oberfläche und Staub durch scharfes Abfegen entfernen, evtl. Fehlstellen mit H+H Füllmörtel am vorhergehenden Tag ausbessern. Bei starkem Wind und aufgeheizten Flächen ggf. vornässen.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56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Sockelputz wird üblicherweise von Hand in einer Mindestschichtdicke von 10 mm aufgetragen, lot- und fluchtrecht plangezogen und nach dem Anziehen des Putzes mit wenig Wasser gefilzt. Bei Schichtdicken von mehr als 10 mm soll die Verarbeitung in 2 Arbeitsgängen erfolgen.</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540"/>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Bei größeren Flächen ist die Verarbeitung mit Putzmaschinen für Leichtputz möglich.</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133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14"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Alle Arbeiten sind unter Beachtung der Herstellerangaben, der einschlägigen DIN-Normen und der "Leitlinie für das Verputzen von Mauerwerk und Beton" des Industrieverbandes Werktrockenmörtel auszuführen. </w:t>
            </w: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6"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6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4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7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456"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9 (netto)</w:t>
            </w:r>
          </w:p>
        </w:tc>
        <w:tc>
          <w:tcPr>
            <w:tcW w:w="1506" w:type="dxa"/>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p>
        </w:tc>
        <w:tc>
          <w:tcPr>
            <w:tcW w:w="141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6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noWrap/>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3A3507" w:rsidRDefault="009F0F73" w:rsidP="009F0F73">
      <w:pPr>
        <w:rPr>
          <w:rFonts w:ascii="Arial" w:hAnsi="Arial" w:cs="Arial"/>
          <w:sz w:val="20"/>
          <w:szCs w:val="20"/>
        </w:rPr>
      </w:pPr>
      <w:r w:rsidRPr="003A3507">
        <w:rPr>
          <w:rFonts w:ascii="Arial" w:hAnsi="Arial" w:cs="Arial"/>
          <w:sz w:val="20"/>
          <w:szCs w:val="20"/>
        </w:rPr>
        <w:br w:type="page"/>
      </w:r>
    </w:p>
    <w:tbl>
      <w:tblPr>
        <w:tblW w:w="10065" w:type="dxa"/>
        <w:tblCellMar>
          <w:left w:w="70" w:type="dxa"/>
          <w:right w:w="70" w:type="dxa"/>
        </w:tblCellMar>
        <w:tblLook w:val="04A0" w:firstRow="1" w:lastRow="0" w:firstColumn="1" w:lastColumn="0" w:noHBand="0" w:noVBand="1"/>
      </w:tblPr>
      <w:tblGrid>
        <w:gridCol w:w="757"/>
        <w:gridCol w:w="2697"/>
        <w:gridCol w:w="1508"/>
        <w:gridCol w:w="1465"/>
        <w:gridCol w:w="519"/>
        <w:gridCol w:w="1418"/>
        <w:gridCol w:w="1701"/>
      </w:tblGrid>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F33CF0" w:rsidRDefault="009F0F73" w:rsidP="00B457E8">
            <w:pPr>
              <w:pStyle w:val="berschrift1"/>
              <w:spacing w:before="0"/>
              <w:rPr>
                <w:rFonts w:ascii="Arial" w:hAnsi="Arial" w:cs="Arial"/>
                <w:b/>
                <w:color w:val="auto"/>
                <w:sz w:val="24"/>
                <w:szCs w:val="24"/>
              </w:rPr>
            </w:pPr>
            <w:bookmarkStart w:id="63" w:name="_Toc486939503"/>
            <w:r w:rsidRPr="00F33CF0">
              <w:rPr>
                <w:rFonts w:ascii="Arial" w:hAnsi="Arial" w:cs="Arial"/>
                <w:b/>
                <w:color w:val="auto"/>
                <w:sz w:val="24"/>
                <w:szCs w:val="24"/>
              </w:rPr>
              <w:lastRenderedPageBreak/>
              <w:t>10</w:t>
            </w:r>
            <w:bookmarkEnd w:id="63"/>
          </w:p>
        </w:tc>
        <w:tc>
          <w:tcPr>
            <w:tcW w:w="4205" w:type="dxa"/>
            <w:gridSpan w:val="2"/>
            <w:tcBorders>
              <w:top w:val="nil"/>
              <w:left w:val="nil"/>
              <w:bottom w:val="nil"/>
              <w:right w:val="nil"/>
            </w:tcBorders>
            <w:shd w:val="clear" w:color="auto" w:fill="auto"/>
            <w:hideMark/>
          </w:tcPr>
          <w:p w:rsidR="009F0F73" w:rsidRPr="00F33CF0" w:rsidRDefault="009F0F73" w:rsidP="00B457E8">
            <w:pPr>
              <w:pStyle w:val="berschrift1"/>
              <w:spacing w:before="0"/>
              <w:rPr>
                <w:rFonts w:ascii="Arial" w:hAnsi="Arial" w:cs="Arial"/>
                <w:b/>
                <w:color w:val="auto"/>
                <w:sz w:val="24"/>
                <w:szCs w:val="24"/>
              </w:rPr>
            </w:pPr>
            <w:bookmarkStart w:id="64" w:name="_Toc486939504"/>
            <w:r w:rsidRPr="00F33CF0">
              <w:rPr>
                <w:rFonts w:ascii="Arial" w:hAnsi="Arial" w:cs="Arial"/>
                <w:b/>
                <w:color w:val="auto"/>
                <w:sz w:val="24"/>
                <w:szCs w:val="24"/>
              </w:rPr>
              <w:t>Tapezierfähige Wandfläche</w:t>
            </w:r>
            <w:bookmarkEnd w:id="64"/>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5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gilt nur für die Oberflächen von H+H Innenwandelementen und H+H Innenwandplatten</w:t>
            </w: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5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r w:rsidRPr="003A3507">
              <w:rPr>
                <w:rFonts w:ascii="Arial" w:hAnsi="Arial" w:cs="Arial"/>
                <w:b/>
                <w:sz w:val="20"/>
                <w:szCs w:val="20"/>
              </w:rPr>
              <w:t>10.1</w:t>
            </w: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Die Ausführung der Oberfläche muss der DIN 18202 "Toleranzen im Hochbau" genügen. </w:t>
            </w: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108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Die </w:t>
            </w:r>
            <w:proofErr w:type="spellStart"/>
            <w:r w:rsidRPr="003A3507">
              <w:rPr>
                <w:rFonts w:ascii="Arial" w:hAnsi="Arial" w:cs="Arial"/>
                <w:sz w:val="20"/>
                <w:szCs w:val="20"/>
              </w:rPr>
              <w:t>Standardverspachtelung</w:t>
            </w:r>
            <w:proofErr w:type="spellEnd"/>
            <w:r w:rsidRPr="003A3507">
              <w:rPr>
                <w:rFonts w:ascii="Arial" w:hAnsi="Arial" w:cs="Arial"/>
                <w:sz w:val="20"/>
                <w:szCs w:val="20"/>
              </w:rPr>
              <w:t xml:space="preserve"> wird erreicht durch Vorspachteln (Füllen der Fuge) und Nachspachteln (Finish) bis zum Erreichen eines stufenlosen Übergangs zur Porenbetonoberfläche.</w:t>
            </w: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100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Hinweis: Die Oberfläche ist geeignet zur Weiterbearbeitung mit mittelschweren bis schweren Tapeten, Raufaser oder aber einer Vliesfasertapete bzw. einem Malervlies. </w:t>
            </w: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51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Abrechnung erfolgt nach Ansichtsfläche je Wandseite</w:t>
            </w: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m²</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bottom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B457E8">
        <w:trPr>
          <w:trHeight w:val="27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840"/>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b/>
                <w:sz w:val="20"/>
                <w:szCs w:val="20"/>
              </w:rPr>
            </w:pPr>
            <w:r w:rsidRPr="003A3507">
              <w:rPr>
                <w:rFonts w:ascii="Arial" w:hAnsi="Arial" w:cs="Arial"/>
                <w:b/>
                <w:sz w:val="20"/>
                <w:szCs w:val="20"/>
              </w:rPr>
              <w:t>10.2</w:t>
            </w:r>
          </w:p>
        </w:tc>
        <w:tc>
          <w:tcPr>
            <w:tcW w:w="4205" w:type="dxa"/>
            <w:gridSpan w:val="2"/>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 xml:space="preserve">Kantenprofile aus verzinktem Stahlblech liefern und an sämtlichen Kanten raumhoch, fluchtgerecht anbringen und flächenbündig </w:t>
            </w:r>
            <w:proofErr w:type="spellStart"/>
            <w:r w:rsidRPr="003A3507">
              <w:rPr>
                <w:rFonts w:ascii="Arial" w:hAnsi="Arial" w:cs="Arial"/>
                <w:sz w:val="20"/>
                <w:szCs w:val="20"/>
              </w:rPr>
              <w:t>einspachteln</w:t>
            </w:r>
            <w:proofErr w:type="spellEnd"/>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nil"/>
              <w:left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LA:</w:t>
            </w: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c>
          <w:tcPr>
            <w:tcW w:w="1701" w:type="dxa"/>
            <w:tcBorders>
              <w:top w:val="double" w:sz="4" w:space="0" w:color="808080"/>
              <w:left w:val="nil"/>
              <w:right w:val="nil"/>
            </w:tcBorders>
            <w:shd w:val="clear" w:color="auto" w:fill="auto"/>
            <w:noWrap/>
            <w:hideMark/>
          </w:tcPr>
          <w:p w:rsidR="009F0F73" w:rsidRPr="003A3507" w:rsidRDefault="009F0F73" w:rsidP="00B457E8">
            <w:pPr>
              <w:jc w:val="right"/>
              <w:rPr>
                <w:rFonts w:ascii="Arial" w:hAnsi="Arial" w:cs="Arial"/>
                <w:sz w:val="20"/>
                <w:szCs w:val="20"/>
              </w:rPr>
            </w:pP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MA:</w:t>
            </w: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000000" w:fill="D9D9D9"/>
            <w:noWrap/>
            <w:hideMark/>
          </w:tcPr>
          <w:p w:rsidR="009F0F73" w:rsidRPr="003A3507" w:rsidRDefault="009F0F73" w:rsidP="00B457E8">
            <w:pPr>
              <w:rPr>
                <w:rFonts w:ascii="Arial" w:hAnsi="Arial" w:cs="Arial"/>
                <w:sz w:val="20"/>
                <w:szCs w:val="20"/>
              </w:rPr>
            </w:pPr>
            <w:r w:rsidRPr="003A3507">
              <w:rPr>
                <w:rFonts w:ascii="Arial" w:hAnsi="Arial" w:cs="Arial"/>
                <w:sz w:val="20"/>
                <w:szCs w:val="20"/>
              </w:rPr>
              <w:t> </w:t>
            </w: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r w:rsidRPr="003A3507">
              <w:rPr>
                <w:rFonts w:ascii="Arial" w:hAnsi="Arial" w:cs="Arial"/>
                <w:sz w:val="20"/>
                <w:szCs w:val="20"/>
              </w:rPr>
              <w:t>m</w:t>
            </w:r>
          </w:p>
        </w:tc>
        <w:tc>
          <w:tcPr>
            <w:tcW w:w="1418" w:type="dxa"/>
            <w:tcBorders>
              <w:top w:val="nil"/>
              <w:left w:val="nil"/>
              <w:bottom w:val="nil"/>
              <w:right w:val="nil"/>
            </w:tcBorders>
            <w:shd w:val="clear" w:color="000000" w:fill="D9D9D9"/>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w:t>
            </w:r>
          </w:p>
        </w:tc>
        <w:tc>
          <w:tcPr>
            <w:tcW w:w="1701" w:type="dxa"/>
            <w:tcBorders>
              <w:top w:val="nil"/>
              <w:left w:val="nil"/>
              <w:bottom w:val="double" w:sz="4" w:space="0" w:color="808080"/>
              <w:right w:val="nil"/>
            </w:tcBorders>
            <w:shd w:val="clear" w:color="auto" w:fill="auto"/>
            <w:noWrap/>
            <w:hideMark/>
          </w:tcPr>
          <w:p w:rsidR="009F0F73" w:rsidRPr="003A3507" w:rsidRDefault="009F0F73" w:rsidP="00B457E8">
            <w:pPr>
              <w:jc w:val="right"/>
              <w:rPr>
                <w:rFonts w:ascii="Arial" w:hAnsi="Arial" w:cs="Arial"/>
                <w:sz w:val="20"/>
                <w:szCs w:val="20"/>
              </w:rPr>
            </w:pPr>
            <w:r w:rsidRPr="003A3507">
              <w:rPr>
                <w:rFonts w:ascii="Arial" w:hAnsi="Arial" w:cs="Arial"/>
                <w:sz w:val="20"/>
                <w:szCs w:val="20"/>
              </w:rPr>
              <w:t xml:space="preserve">            € </w:t>
            </w:r>
          </w:p>
        </w:tc>
      </w:tr>
      <w:tr w:rsidR="009F0F73" w:rsidRPr="003A3507" w:rsidTr="008A7E2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double" w:sz="4" w:space="0" w:color="808080"/>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457E8">
        <w:trPr>
          <w:trHeight w:val="255"/>
        </w:trPr>
        <w:tc>
          <w:tcPr>
            <w:tcW w:w="757"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2697"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1701" w:type="dxa"/>
            <w:tcBorders>
              <w:top w:val="nil"/>
              <w:left w:val="nil"/>
              <w:bottom w:val="nil"/>
              <w:right w:val="nil"/>
            </w:tcBorders>
            <w:shd w:val="clear" w:color="auto" w:fill="auto"/>
            <w:hideMark/>
          </w:tcPr>
          <w:p w:rsidR="009F0F73" w:rsidRPr="003A3507" w:rsidRDefault="009F0F73" w:rsidP="00B457E8">
            <w:pPr>
              <w:jc w:val="right"/>
              <w:rPr>
                <w:rFonts w:ascii="Arial" w:hAnsi="Arial" w:cs="Arial"/>
                <w:sz w:val="20"/>
                <w:szCs w:val="20"/>
              </w:rPr>
            </w:pPr>
          </w:p>
        </w:tc>
      </w:tr>
      <w:tr w:rsidR="009F0F73" w:rsidRPr="003A3507" w:rsidTr="00B34519">
        <w:trPr>
          <w:trHeight w:val="255"/>
        </w:trPr>
        <w:tc>
          <w:tcPr>
            <w:tcW w:w="3454" w:type="dxa"/>
            <w:gridSpan w:val="2"/>
            <w:tcBorders>
              <w:top w:val="nil"/>
              <w:left w:val="nil"/>
              <w:bottom w:val="nil"/>
              <w:right w:val="nil"/>
            </w:tcBorders>
            <w:shd w:val="clear" w:color="auto" w:fill="auto"/>
            <w:noWrap/>
            <w:hideMark/>
          </w:tcPr>
          <w:p w:rsidR="009F0F73" w:rsidRPr="003A3507" w:rsidRDefault="009F0F73" w:rsidP="00B457E8">
            <w:pPr>
              <w:rPr>
                <w:rFonts w:ascii="Arial" w:hAnsi="Arial" w:cs="Arial"/>
                <w:b/>
                <w:bCs/>
                <w:sz w:val="20"/>
                <w:szCs w:val="20"/>
              </w:rPr>
            </w:pPr>
            <w:r w:rsidRPr="003A3507">
              <w:rPr>
                <w:rFonts w:ascii="Arial" w:hAnsi="Arial" w:cs="Arial"/>
                <w:b/>
                <w:bCs/>
                <w:sz w:val="20"/>
                <w:szCs w:val="20"/>
              </w:rPr>
              <w:t>Summe Titel 10 (netto)</w:t>
            </w:r>
          </w:p>
        </w:tc>
        <w:tc>
          <w:tcPr>
            <w:tcW w:w="1508" w:type="dxa"/>
            <w:tcBorders>
              <w:top w:val="nil"/>
              <w:left w:val="nil"/>
              <w:bottom w:val="nil"/>
              <w:right w:val="nil"/>
            </w:tcBorders>
            <w:shd w:val="clear" w:color="auto" w:fill="auto"/>
            <w:hideMark/>
          </w:tcPr>
          <w:p w:rsidR="009F0F73" w:rsidRPr="003A3507" w:rsidRDefault="009F0F73" w:rsidP="00B457E8">
            <w:pPr>
              <w:rPr>
                <w:rFonts w:ascii="Arial" w:hAnsi="Arial" w:cs="Arial"/>
                <w:b/>
                <w:bCs/>
                <w:sz w:val="20"/>
                <w:szCs w:val="20"/>
              </w:rPr>
            </w:pPr>
          </w:p>
        </w:tc>
        <w:tc>
          <w:tcPr>
            <w:tcW w:w="1465" w:type="dxa"/>
            <w:tcBorders>
              <w:top w:val="nil"/>
              <w:left w:val="nil"/>
              <w:bottom w:val="nil"/>
              <w:right w:val="nil"/>
            </w:tcBorders>
            <w:shd w:val="clear" w:color="auto" w:fill="auto"/>
            <w:hideMark/>
          </w:tcPr>
          <w:p w:rsidR="009F0F73" w:rsidRPr="003A3507" w:rsidRDefault="009F0F73" w:rsidP="00B457E8">
            <w:pPr>
              <w:rPr>
                <w:rFonts w:ascii="Arial" w:hAnsi="Arial" w:cs="Arial"/>
                <w:sz w:val="20"/>
                <w:szCs w:val="20"/>
              </w:rPr>
            </w:pPr>
          </w:p>
        </w:tc>
        <w:tc>
          <w:tcPr>
            <w:tcW w:w="519"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418" w:type="dxa"/>
            <w:tcBorders>
              <w:top w:val="nil"/>
              <w:left w:val="nil"/>
              <w:bottom w:val="nil"/>
              <w:right w:val="nil"/>
            </w:tcBorders>
            <w:shd w:val="clear" w:color="auto" w:fill="auto"/>
            <w:noWrap/>
            <w:hideMark/>
          </w:tcPr>
          <w:p w:rsidR="009F0F73" w:rsidRPr="003A3507" w:rsidRDefault="009F0F73" w:rsidP="00B457E8">
            <w:pPr>
              <w:rPr>
                <w:rFonts w:ascii="Arial" w:hAnsi="Arial" w:cs="Arial"/>
                <w:sz w:val="20"/>
                <w:szCs w:val="20"/>
              </w:rPr>
            </w:pPr>
          </w:p>
        </w:tc>
        <w:tc>
          <w:tcPr>
            <w:tcW w:w="1701" w:type="dxa"/>
            <w:tcBorders>
              <w:top w:val="nil"/>
              <w:left w:val="nil"/>
              <w:bottom w:val="single" w:sz="12" w:space="0" w:color="auto"/>
              <w:right w:val="nil"/>
            </w:tcBorders>
            <w:shd w:val="clear" w:color="auto" w:fill="auto"/>
            <w:noWrap/>
            <w:hideMark/>
          </w:tcPr>
          <w:p w:rsidR="009F0F73" w:rsidRPr="003A3507" w:rsidRDefault="009F0F73" w:rsidP="00B457E8">
            <w:pPr>
              <w:jc w:val="right"/>
              <w:rPr>
                <w:rFonts w:ascii="Arial" w:hAnsi="Arial" w:cs="Arial"/>
                <w:b/>
                <w:bCs/>
                <w:sz w:val="20"/>
                <w:szCs w:val="20"/>
              </w:rPr>
            </w:pPr>
            <w:r w:rsidRPr="003A3507">
              <w:rPr>
                <w:rFonts w:ascii="Arial" w:hAnsi="Arial" w:cs="Arial"/>
                <w:b/>
                <w:bCs/>
                <w:sz w:val="20"/>
                <w:szCs w:val="20"/>
              </w:rPr>
              <w:t xml:space="preserve">            € </w:t>
            </w:r>
          </w:p>
        </w:tc>
      </w:tr>
    </w:tbl>
    <w:p w:rsidR="009F0F73" w:rsidRPr="0090043B" w:rsidRDefault="009F0F73" w:rsidP="009F0F73">
      <w:pPr>
        <w:spacing w:before="240" w:after="0" w:line="240" w:lineRule="auto"/>
        <w:rPr>
          <w:rFonts w:ascii="Arial" w:eastAsia="Times New Roman" w:hAnsi="Arial" w:cs="Arial"/>
          <w:lang w:eastAsia="de-DE"/>
        </w:rPr>
      </w:pPr>
    </w:p>
    <w:p w:rsidR="009F0F73" w:rsidRPr="003A3507" w:rsidRDefault="009F0F73" w:rsidP="009F0F73"/>
    <w:p w:rsidR="009F0F73" w:rsidRPr="003A3507" w:rsidRDefault="009F0F73" w:rsidP="009F0F73"/>
    <w:p w:rsidR="0003616C" w:rsidRPr="009F0F73" w:rsidRDefault="0003616C">
      <w:pPr>
        <w:rPr>
          <w:b/>
          <w:bCs/>
        </w:rPr>
      </w:pPr>
    </w:p>
    <w:sectPr w:rsidR="0003616C" w:rsidRPr="009F0F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89" w:rsidRDefault="00050589" w:rsidP="00205072">
      <w:pPr>
        <w:spacing w:after="0" w:line="240" w:lineRule="auto"/>
      </w:pPr>
      <w:r>
        <w:separator/>
      </w:r>
    </w:p>
  </w:endnote>
  <w:endnote w:type="continuationSeparator" w:id="0">
    <w:p w:rsidR="00050589" w:rsidRDefault="00050589" w:rsidP="0020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024278"/>
      <w:docPartObj>
        <w:docPartGallery w:val="Page Numbers (Bottom of Page)"/>
        <w:docPartUnique/>
      </w:docPartObj>
    </w:sdtPr>
    <w:sdtContent>
      <w:sdt>
        <w:sdtPr>
          <w:id w:val="1728636285"/>
          <w:docPartObj>
            <w:docPartGallery w:val="Page Numbers (Top of Page)"/>
            <w:docPartUnique/>
          </w:docPartObj>
        </w:sdtPr>
        <w:sdtContent>
          <w:p w:rsidR="00205072" w:rsidRDefault="00205072">
            <w:pPr>
              <w:pStyle w:val="Fuzeile"/>
              <w:jc w:val="center"/>
            </w:pPr>
            <w:r w:rsidRPr="00205072">
              <w:rPr>
                <w:rFonts w:ascii="Arial" w:hAnsi="Arial" w:cs="Arial"/>
                <w:sz w:val="18"/>
                <w:szCs w:val="18"/>
              </w:rPr>
              <w:t xml:space="preserve">Seite </w:t>
            </w:r>
            <w:r w:rsidRPr="00205072">
              <w:rPr>
                <w:rFonts w:ascii="Arial" w:hAnsi="Arial" w:cs="Arial"/>
                <w:b/>
                <w:bCs/>
                <w:sz w:val="18"/>
                <w:szCs w:val="18"/>
              </w:rPr>
              <w:fldChar w:fldCharType="begin"/>
            </w:r>
            <w:r w:rsidRPr="00205072">
              <w:rPr>
                <w:rFonts w:ascii="Arial" w:hAnsi="Arial" w:cs="Arial"/>
                <w:b/>
                <w:bCs/>
                <w:sz w:val="18"/>
                <w:szCs w:val="18"/>
              </w:rPr>
              <w:instrText>PAGE</w:instrText>
            </w:r>
            <w:r w:rsidRPr="00205072">
              <w:rPr>
                <w:rFonts w:ascii="Arial" w:hAnsi="Arial" w:cs="Arial"/>
                <w:b/>
                <w:bCs/>
                <w:sz w:val="18"/>
                <w:szCs w:val="18"/>
              </w:rPr>
              <w:fldChar w:fldCharType="separate"/>
            </w:r>
            <w:r w:rsidR="00A5196E">
              <w:rPr>
                <w:rFonts w:ascii="Arial" w:hAnsi="Arial" w:cs="Arial"/>
                <w:b/>
                <w:bCs/>
                <w:noProof/>
                <w:sz w:val="18"/>
                <w:szCs w:val="18"/>
              </w:rPr>
              <w:t>24</w:t>
            </w:r>
            <w:r w:rsidRPr="00205072">
              <w:rPr>
                <w:rFonts w:ascii="Arial" w:hAnsi="Arial" w:cs="Arial"/>
                <w:b/>
                <w:bCs/>
                <w:sz w:val="18"/>
                <w:szCs w:val="18"/>
              </w:rPr>
              <w:fldChar w:fldCharType="end"/>
            </w:r>
            <w:r w:rsidRPr="00205072">
              <w:rPr>
                <w:rFonts w:ascii="Arial" w:hAnsi="Arial" w:cs="Arial"/>
                <w:sz w:val="18"/>
                <w:szCs w:val="18"/>
              </w:rPr>
              <w:t xml:space="preserve"> von </w:t>
            </w:r>
            <w:r w:rsidRPr="00205072">
              <w:rPr>
                <w:rFonts w:ascii="Arial" w:hAnsi="Arial" w:cs="Arial"/>
                <w:b/>
                <w:bCs/>
                <w:sz w:val="18"/>
                <w:szCs w:val="18"/>
              </w:rPr>
              <w:fldChar w:fldCharType="begin"/>
            </w:r>
            <w:r w:rsidRPr="00205072">
              <w:rPr>
                <w:rFonts w:ascii="Arial" w:hAnsi="Arial" w:cs="Arial"/>
                <w:b/>
                <w:bCs/>
                <w:sz w:val="18"/>
                <w:szCs w:val="18"/>
              </w:rPr>
              <w:instrText>NUMPAGES</w:instrText>
            </w:r>
            <w:r w:rsidRPr="00205072">
              <w:rPr>
                <w:rFonts w:ascii="Arial" w:hAnsi="Arial" w:cs="Arial"/>
                <w:b/>
                <w:bCs/>
                <w:sz w:val="18"/>
                <w:szCs w:val="18"/>
              </w:rPr>
              <w:fldChar w:fldCharType="separate"/>
            </w:r>
            <w:r w:rsidR="00A5196E">
              <w:rPr>
                <w:rFonts w:ascii="Arial" w:hAnsi="Arial" w:cs="Arial"/>
                <w:b/>
                <w:bCs/>
                <w:noProof/>
                <w:sz w:val="18"/>
                <w:szCs w:val="18"/>
              </w:rPr>
              <w:t>32</w:t>
            </w:r>
            <w:r w:rsidRPr="00205072">
              <w:rPr>
                <w:rFonts w:ascii="Arial" w:hAnsi="Arial" w:cs="Arial"/>
                <w:b/>
                <w:bCs/>
                <w:sz w:val="18"/>
                <w:szCs w:val="18"/>
              </w:rPr>
              <w:fldChar w:fldCharType="end"/>
            </w:r>
          </w:p>
        </w:sdtContent>
      </w:sdt>
    </w:sdtContent>
  </w:sdt>
  <w:p w:rsidR="00205072" w:rsidRDefault="002050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89" w:rsidRDefault="00050589" w:rsidP="00205072">
      <w:pPr>
        <w:spacing w:after="0" w:line="240" w:lineRule="auto"/>
      </w:pPr>
      <w:r>
        <w:separator/>
      </w:r>
    </w:p>
  </w:footnote>
  <w:footnote w:type="continuationSeparator" w:id="0">
    <w:p w:rsidR="00050589" w:rsidRDefault="00050589" w:rsidP="00205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6C"/>
    <w:rsid w:val="00016451"/>
    <w:rsid w:val="00034857"/>
    <w:rsid w:val="0003616C"/>
    <w:rsid w:val="00050589"/>
    <w:rsid w:val="000F3D30"/>
    <w:rsid w:val="00142C66"/>
    <w:rsid w:val="001709C9"/>
    <w:rsid w:val="001B0564"/>
    <w:rsid w:val="001F6C12"/>
    <w:rsid w:val="00205072"/>
    <w:rsid w:val="00216517"/>
    <w:rsid w:val="00221038"/>
    <w:rsid w:val="0024589E"/>
    <w:rsid w:val="00247851"/>
    <w:rsid w:val="002A06AD"/>
    <w:rsid w:val="002A3BDC"/>
    <w:rsid w:val="002B4790"/>
    <w:rsid w:val="003A3507"/>
    <w:rsid w:val="003E5865"/>
    <w:rsid w:val="00446997"/>
    <w:rsid w:val="004A74B5"/>
    <w:rsid w:val="004C2FA6"/>
    <w:rsid w:val="004D1781"/>
    <w:rsid w:val="00536E75"/>
    <w:rsid w:val="006F11AB"/>
    <w:rsid w:val="00706779"/>
    <w:rsid w:val="008326D3"/>
    <w:rsid w:val="008455BC"/>
    <w:rsid w:val="008903E5"/>
    <w:rsid w:val="008A7E28"/>
    <w:rsid w:val="0090043B"/>
    <w:rsid w:val="009264AB"/>
    <w:rsid w:val="009367C2"/>
    <w:rsid w:val="009B4989"/>
    <w:rsid w:val="009E3D63"/>
    <w:rsid w:val="009F0F73"/>
    <w:rsid w:val="00A5196E"/>
    <w:rsid w:val="00AD0F1C"/>
    <w:rsid w:val="00AE1724"/>
    <w:rsid w:val="00B03003"/>
    <w:rsid w:val="00B34519"/>
    <w:rsid w:val="00C436E4"/>
    <w:rsid w:val="00C54EB7"/>
    <w:rsid w:val="00C70865"/>
    <w:rsid w:val="00CD72FF"/>
    <w:rsid w:val="00D76EAB"/>
    <w:rsid w:val="00DB7225"/>
    <w:rsid w:val="00E14FD6"/>
    <w:rsid w:val="00E9698D"/>
    <w:rsid w:val="00F3180B"/>
    <w:rsid w:val="00F33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6B32"/>
  <w15:chartTrackingRefBased/>
  <w15:docId w15:val="{1247E391-EA48-4DC3-BDF6-57FA462B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3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33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3A3507"/>
  </w:style>
  <w:style w:type="paragraph" w:styleId="Kopfzeile">
    <w:name w:val="header"/>
    <w:basedOn w:val="Standard"/>
    <w:link w:val="KopfzeileZchn"/>
    <w:uiPriority w:val="99"/>
    <w:unhideWhenUsed/>
    <w:rsid w:val="003A35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507"/>
  </w:style>
  <w:style w:type="paragraph" w:styleId="Fuzeile">
    <w:name w:val="footer"/>
    <w:basedOn w:val="Standard"/>
    <w:link w:val="FuzeileZchn"/>
    <w:uiPriority w:val="99"/>
    <w:unhideWhenUsed/>
    <w:rsid w:val="003A35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507"/>
  </w:style>
  <w:style w:type="character" w:customStyle="1" w:styleId="berschrift1Zchn">
    <w:name w:val="Überschrift 1 Zchn"/>
    <w:basedOn w:val="Absatz-Standardschriftart"/>
    <w:link w:val="berschrift1"/>
    <w:uiPriority w:val="9"/>
    <w:rsid w:val="00F33CF0"/>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33CF0"/>
    <w:pPr>
      <w:outlineLvl w:val="9"/>
    </w:pPr>
    <w:rPr>
      <w:lang w:eastAsia="de-DE"/>
    </w:rPr>
  </w:style>
  <w:style w:type="paragraph" w:styleId="Verzeichnis2">
    <w:name w:val="toc 2"/>
    <w:basedOn w:val="Standard"/>
    <w:next w:val="Standard"/>
    <w:autoRedefine/>
    <w:uiPriority w:val="39"/>
    <w:unhideWhenUsed/>
    <w:rsid w:val="00F33CF0"/>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F33CF0"/>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F33CF0"/>
    <w:pPr>
      <w:spacing w:after="100"/>
      <w:ind w:left="440"/>
    </w:pPr>
    <w:rPr>
      <w:rFonts w:eastAsiaTheme="minorEastAsia" w:cs="Times New Roman"/>
      <w:lang w:eastAsia="de-DE"/>
    </w:rPr>
  </w:style>
  <w:style w:type="character" w:customStyle="1" w:styleId="berschrift2Zchn">
    <w:name w:val="Überschrift 2 Zchn"/>
    <w:basedOn w:val="Absatz-Standardschriftart"/>
    <w:link w:val="berschrift2"/>
    <w:uiPriority w:val="9"/>
    <w:semiHidden/>
    <w:rsid w:val="00F33CF0"/>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016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8976">
      <w:bodyDiv w:val="1"/>
      <w:marLeft w:val="0"/>
      <w:marRight w:val="0"/>
      <w:marTop w:val="0"/>
      <w:marBottom w:val="0"/>
      <w:divBdr>
        <w:top w:val="none" w:sz="0" w:space="0" w:color="auto"/>
        <w:left w:val="none" w:sz="0" w:space="0" w:color="auto"/>
        <w:bottom w:val="none" w:sz="0" w:space="0" w:color="auto"/>
        <w:right w:val="none" w:sz="0" w:space="0" w:color="auto"/>
      </w:divBdr>
    </w:div>
    <w:div w:id="296885346">
      <w:bodyDiv w:val="1"/>
      <w:marLeft w:val="0"/>
      <w:marRight w:val="0"/>
      <w:marTop w:val="0"/>
      <w:marBottom w:val="0"/>
      <w:divBdr>
        <w:top w:val="none" w:sz="0" w:space="0" w:color="auto"/>
        <w:left w:val="none" w:sz="0" w:space="0" w:color="auto"/>
        <w:bottom w:val="none" w:sz="0" w:space="0" w:color="auto"/>
        <w:right w:val="none" w:sz="0" w:space="0" w:color="auto"/>
      </w:divBdr>
    </w:div>
    <w:div w:id="420836320">
      <w:bodyDiv w:val="1"/>
      <w:marLeft w:val="0"/>
      <w:marRight w:val="0"/>
      <w:marTop w:val="0"/>
      <w:marBottom w:val="0"/>
      <w:divBdr>
        <w:top w:val="none" w:sz="0" w:space="0" w:color="auto"/>
        <w:left w:val="none" w:sz="0" w:space="0" w:color="auto"/>
        <w:bottom w:val="none" w:sz="0" w:space="0" w:color="auto"/>
        <w:right w:val="none" w:sz="0" w:space="0" w:color="auto"/>
      </w:divBdr>
    </w:div>
    <w:div w:id="503319781">
      <w:bodyDiv w:val="1"/>
      <w:marLeft w:val="0"/>
      <w:marRight w:val="0"/>
      <w:marTop w:val="0"/>
      <w:marBottom w:val="0"/>
      <w:divBdr>
        <w:top w:val="none" w:sz="0" w:space="0" w:color="auto"/>
        <w:left w:val="none" w:sz="0" w:space="0" w:color="auto"/>
        <w:bottom w:val="none" w:sz="0" w:space="0" w:color="auto"/>
        <w:right w:val="none" w:sz="0" w:space="0" w:color="auto"/>
      </w:divBdr>
    </w:div>
    <w:div w:id="514537864">
      <w:bodyDiv w:val="1"/>
      <w:marLeft w:val="0"/>
      <w:marRight w:val="0"/>
      <w:marTop w:val="0"/>
      <w:marBottom w:val="0"/>
      <w:divBdr>
        <w:top w:val="none" w:sz="0" w:space="0" w:color="auto"/>
        <w:left w:val="none" w:sz="0" w:space="0" w:color="auto"/>
        <w:bottom w:val="none" w:sz="0" w:space="0" w:color="auto"/>
        <w:right w:val="none" w:sz="0" w:space="0" w:color="auto"/>
      </w:divBdr>
    </w:div>
    <w:div w:id="557669771">
      <w:bodyDiv w:val="1"/>
      <w:marLeft w:val="0"/>
      <w:marRight w:val="0"/>
      <w:marTop w:val="0"/>
      <w:marBottom w:val="0"/>
      <w:divBdr>
        <w:top w:val="none" w:sz="0" w:space="0" w:color="auto"/>
        <w:left w:val="none" w:sz="0" w:space="0" w:color="auto"/>
        <w:bottom w:val="none" w:sz="0" w:space="0" w:color="auto"/>
        <w:right w:val="none" w:sz="0" w:space="0" w:color="auto"/>
      </w:divBdr>
    </w:div>
    <w:div w:id="687022122">
      <w:bodyDiv w:val="1"/>
      <w:marLeft w:val="0"/>
      <w:marRight w:val="0"/>
      <w:marTop w:val="0"/>
      <w:marBottom w:val="0"/>
      <w:divBdr>
        <w:top w:val="none" w:sz="0" w:space="0" w:color="auto"/>
        <w:left w:val="none" w:sz="0" w:space="0" w:color="auto"/>
        <w:bottom w:val="none" w:sz="0" w:space="0" w:color="auto"/>
        <w:right w:val="none" w:sz="0" w:space="0" w:color="auto"/>
      </w:divBdr>
    </w:div>
    <w:div w:id="855578712">
      <w:bodyDiv w:val="1"/>
      <w:marLeft w:val="0"/>
      <w:marRight w:val="0"/>
      <w:marTop w:val="0"/>
      <w:marBottom w:val="0"/>
      <w:divBdr>
        <w:top w:val="none" w:sz="0" w:space="0" w:color="auto"/>
        <w:left w:val="none" w:sz="0" w:space="0" w:color="auto"/>
        <w:bottom w:val="none" w:sz="0" w:space="0" w:color="auto"/>
        <w:right w:val="none" w:sz="0" w:space="0" w:color="auto"/>
      </w:divBdr>
    </w:div>
    <w:div w:id="1006513941">
      <w:bodyDiv w:val="1"/>
      <w:marLeft w:val="0"/>
      <w:marRight w:val="0"/>
      <w:marTop w:val="0"/>
      <w:marBottom w:val="0"/>
      <w:divBdr>
        <w:top w:val="none" w:sz="0" w:space="0" w:color="auto"/>
        <w:left w:val="none" w:sz="0" w:space="0" w:color="auto"/>
        <w:bottom w:val="none" w:sz="0" w:space="0" w:color="auto"/>
        <w:right w:val="none" w:sz="0" w:space="0" w:color="auto"/>
      </w:divBdr>
    </w:div>
    <w:div w:id="1185678973">
      <w:bodyDiv w:val="1"/>
      <w:marLeft w:val="0"/>
      <w:marRight w:val="0"/>
      <w:marTop w:val="0"/>
      <w:marBottom w:val="0"/>
      <w:divBdr>
        <w:top w:val="none" w:sz="0" w:space="0" w:color="auto"/>
        <w:left w:val="none" w:sz="0" w:space="0" w:color="auto"/>
        <w:bottom w:val="none" w:sz="0" w:space="0" w:color="auto"/>
        <w:right w:val="none" w:sz="0" w:space="0" w:color="auto"/>
      </w:divBdr>
    </w:div>
    <w:div w:id="1454903590">
      <w:bodyDiv w:val="1"/>
      <w:marLeft w:val="0"/>
      <w:marRight w:val="0"/>
      <w:marTop w:val="0"/>
      <w:marBottom w:val="0"/>
      <w:divBdr>
        <w:top w:val="none" w:sz="0" w:space="0" w:color="auto"/>
        <w:left w:val="none" w:sz="0" w:space="0" w:color="auto"/>
        <w:bottom w:val="none" w:sz="0" w:space="0" w:color="auto"/>
        <w:right w:val="none" w:sz="0" w:space="0" w:color="auto"/>
      </w:divBdr>
    </w:div>
    <w:div w:id="1470782006">
      <w:bodyDiv w:val="1"/>
      <w:marLeft w:val="0"/>
      <w:marRight w:val="0"/>
      <w:marTop w:val="0"/>
      <w:marBottom w:val="0"/>
      <w:divBdr>
        <w:top w:val="none" w:sz="0" w:space="0" w:color="auto"/>
        <w:left w:val="none" w:sz="0" w:space="0" w:color="auto"/>
        <w:bottom w:val="none" w:sz="0" w:space="0" w:color="auto"/>
        <w:right w:val="none" w:sz="0" w:space="0" w:color="auto"/>
      </w:divBdr>
    </w:div>
    <w:div w:id="1697928366">
      <w:bodyDiv w:val="1"/>
      <w:marLeft w:val="0"/>
      <w:marRight w:val="0"/>
      <w:marTop w:val="0"/>
      <w:marBottom w:val="0"/>
      <w:divBdr>
        <w:top w:val="none" w:sz="0" w:space="0" w:color="auto"/>
        <w:left w:val="none" w:sz="0" w:space="0" w:color="auto"/>
        <w:bottom w:val="none" w:sz="0" w:space="0" w:color="auto"/>
        <w:right w:val="none" w:sz="0" w:space="0" w:color="auto"/>
      </w:divBdr>
    </w:div>
    <w:div w:id="1700356876">
      <w:bodyDiv w:val="1"/>
      <w:marLeft w:val="0"/>
      <w:marRight w:val="0"/>
      <w:marTop w:val="0"/>
      <w:marBottom w:val="0"/>
      <w:divBdr>
        <w:top w:val="none" w:sz="0" w:space="0" w:color="auto"/>
        <w:left w:val="none" w:sz="0" w:space="0" w:color="auto"/>
        <w:bottom w:val="none" w:sz="0" w:space="0" w:color="auto"/>
        <w:right w:val="none" w:sz="0" w:space="0" w:color="auto"/>
      </w:divBdr>
    </w:div>
    <w:div w:id="1749644496">
      <w:bodyDiv w:val="1"/>
      <w:marLeft w:val="0"/>
      <w:marRight w:val="0"/>
      <w:marTop w:val="0"/>
      <w:marBottom w:val="0"/>
      <w:divBdr>
        <w:top w:val="none" w:sz="0" w:space="0" w:color="auto"/>
        <w:left w:val="none" w:sz="0" w:space="0" w:color="auto"/>
        <w:bottom w:val="none" w:sz="0" w:space="0" w:color="auto"/>
        <w:right w:val="none" w:sz="0" w:space="0" w:color="auto"/>
      </w:divBdr>
    </w:div>
    <w:div w:id="1980568293">
      <w:bodyDiv w:val="1"/>
      <w:marLeft w:val="0"/>
      <w:marRight w:val="0"/>
      <w:marTop w:val="0"/>
      <w:marBottom w:val="0"/>
      <w:divBdr>
        <w:top w:val="none" w:sz="0" w:space="0" w:color="auto"/>
        <w:left w:val="none" w:sz="0" w:space="0" w:color="auto"/>
        <w:bottom w:val="none" w:sz="0" w:space="0" w:color="auto"/>
        <w:right w:val="none" w:sz="0" w:space="0" w:color="auto"/>
      </w:divBdr>
    </w:div>
    <w:div w:id="20468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5F"/>
    <w:rsid w:val="00F76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B2FCCFA4484A51BBFC51424E31943A">
    <w:name w:val="F0B2FCCFA4484A51BBFC51424E31943A"/>
    <w:rsid w:val="00F7615F"/>
  </w:style>
  <w:style w:type="paragraph" w:customStyle="1" w:styleId="B8400304F9F04458B3C6D985FE88637D">
    <w:name w:val="B8400304F9F04458B3C6D985FE88637D"/>
    <w:rsid w:val="00F7615F"/>
  </w:style>
  <w:style w:type="paragraph" w:customStyle="1" w:styleId="93E1B8EEDF7B4F729BC212FB9451ED0E">
    <w:name w:val="93E1B8EEDF7B4F729BC212FB9451ED0E"/>
    <w:rsid w:val="00F7615F"/>
  </w:style>
  <w:style w:type="paragraph" w:customStyle="1" w:styleId="EC3FCCFA6EF5446E95B816497A5552B5">
    <w:name w:val="EC3FCCFA6EF5446E95B816497A5552B5"/>
    <w:rsid w:val="00F7615F"/>
  </w:style>
  <w:style w:type="paragraph" w:customStyle="1" w:styleId="48263DA0B95647BDA767C8B66D831E17">
    <w:name w:val="48263DA0B95647BDA767C8B66D831E17"/>
    <w:rsid w:val="00F7615F"/>
  </w:style>
  <w:style w:type="paragraph" w:customStyle="1" w:styleId="D9D10F858FFF49CAA132C558B536B2AF">
    <w:name w:val="D9D10F858FFF49CAA132C558B536B2AF"/>
    <w:rsid w:val="00F76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7625-44AF-4CDB-AD1B-2BD0BB04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4532</Words>
  <Characters>28556</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Feldtmann</dc:creator>
  <cp:keywords/>
  <dc:description/>
  <cp:lastModifiedBy>Carolin Feldtmann</cp:lastModifiedBy>
  <cp:revision>33</cp:revision>
  <dcterms:created xsi:type="dcterms:W3CDTF">2017-07-04T08:24:00Z</dcterms:created>
  <dcterms:modified xsi:type="dcterms:W3CDTF">2017-07-04T12:28:00Z</dcterms:modified>
</cp:coreProperties>
</file>